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8E8AF" w14:textId="08CCA94F" w:rsidR="00DB5A71" w:rsidRPr="00820B4A" w:rsidRDefault="00C82BFF" w:rsidP="00820B4A">
      <w:pPr>
        <w:spacing w:line="360" w:lineRule="auto"/>
        <w:jc w:val="center"/>
        <w:rPr>
          <w:rFonts w:ascii="Arial" w:hAnsi="Arial" w:cs="Arial"/>
          <w:b/>
          <w:bCs/>
          <w:sz w:val="24"/>
          <w:szCs w:val="24"/>
        </w:rPr>
      </w:pPr>
      <w:r w:rsidRPr="00820B4A">
        <w:rPr>
          <w:rFonts w:ascii="Arial" w:hAnsi="Arial" w:cs="Arial"/>
          <w:b/>
          <w:bCs/>
          <w:sz w:val="24"/>
          <w:szCs w:val="24"/>
        </w:rPr>
        <w:t>TERMO DE REFERÊNCIA</w:t>
      </w:r>
    </w:p>
    <w:p w14:paraId="132ECA4E" w14:textId="0513CA16" w:rsidR="00474563" w:rsidRPr="00820B4A" w:rsidRDefault="00474563" w:rsidP="00820B4A">
      <w:pPr>
        <w:spacing w:line="360" w:lineRule="auto"/>
        <w:jc w:val="both"/>
        <w:rPr>
          <w:rFonts w:ascii="Arial" w:hAnsi="Arial" w:cs="Arial"/>
          <w:sz w:val="24"/>
          <w:szCs w:val="24"/>
        </w:rPr>
      </w:pPr>
    </w:p>
    <w:p w14:paraId="3F917B82" w14:textId="0FF29E95" w:rsidR="002A24DE" w:rsidRPr="00820B4A" w:rsidRDefault="00C4476E" w:rsidP="00820B4A">
      <w:pPr>
        <w:spacing w:line="360" w:lineRule="auto"/>
        <w:jc w:val="both"/>
        <w:rPr>
          <w:rFonts w:ascii="Arial" w:hAnsi="Arial" w:cs="Arial"/>
          <w:b/>
          <w:bCs/>
          <w:sz w:val="24"/>
          <w:szCs w:val="24"/>
        </w:rPr>
      </w:pPr>
      <w:r w:rsidRPr="00820B4A">
        <w:rPr>
          <w:rFonts w:ascii="Arial" w:hAnsi="Arial" w:cs="Arial"/>
          <w:b/>
          <w:bCs/>
          <w:sz w:val="24"/>
          <w:szCs w:val="24"/>
        </w:rPr>
        <w:t xml:space="preserve">1. </w:t>
      </w:r>
      <w:r w:rsidR="002A24DE" w:rsidRPr="00820B4A">
        <w:rPr>
          <w:rFonts w:ascii="Arial" w:hAnsi="Arial" w:cs="Arial"/>
          <w:b/>
          <w:bCs/>
          <w:sz w:val="24"/>
          <w:szCs w:val="24"/>
        </w:rPr>
        <w:t>OBJETO</w:t>
      </w:r>
      <w:r w:rsidR="00AE1C4F" w:rsidRPr="00820B4A">
        <w:rPr>
          <w:rFonts w:ascii="Arial" w:hAnsi="Arial" w:cs="Arial"/>
          <w:b/>
          <w:bCs/>
          <w:sz w:val="24"/>
          <w:szCs w:val="24"/>
        </w:rPr>
        <w:t xml:space="preserve"> DA CONTRATAÇÃO</w:t>
      </w:r>
    </w:p>
    <w:p w14:paraId="3CAB6774" w14:textId="555A9723" w:rsidR="00604EBE" w:rsidRDefault="004938D0" w:rsidP="00604EBE">
      <w:pPr>
        <w:spacing w:line="360" w:lineRule="auto"/>
        <w:ind w:firstLine="708"/>
        <w:jc w:val="both"/>
        <w:rPr>
          <w:rFonts w:ascii="Arial" w:hAnsi="Arial" w:cs="Arial"/>
          <w:sz w:val="24"/>
          <w:szCs w:val="24"/>
        </w:rPr>
      </w:pPr>
      <w:r>
        <w:rPr>
          <w:rFonts w:ascii="Arial" w:hAnsi="Arial" w:cs="Arial"/>
          <w:sz w:val="24"/>
          <w:szCs w:val="24"/>
        </w:rPr>
        <w:t xml:space="preserve">1.1 </w:t>
      </w:r>
      <w:r w:rsidRPr="004938D0">
        <w:rPr>
          <w:rFonts w:ascii="Arial" w:hAnsi="Arial" w:cs="Arial"/>
          <w:sz w:val="24"/>
          <w:szCs w:val="24"/>
        </w:rPr>
        <w:t xml:space="preserve">Constitui objeto da presente licitação: </w:t>
      </w:r>
      <w:r w:rsidR="00754DD6" w:rsidRPr="004938D0">
        <w:rPr>
          <w:rFonts w:ascii="Arial" w:hAnsi="Arial" w:cs="Arial"/>
          <w:sz w:val="24"/>
          <w:szCs w:val="24"/>
        </w:rPr>
        <w:t xml:space="preserve">CONTRATAÇÃO DE EMPRESA DE ENGENHARIA PARA A CONSTRUÇÃO </w:t>
      </w:r>
      <w:r w:rsidR="00754DD6">
        <w:rPr>
          <w:rFonts w:ascii="Arial" w:hAnsi="Arial" w:cs="Arial"/>
          <w:sz w:val="24"/>
          <w:szCs w:val="24"/>
        </w:rPr>
        <w:t xml:space="preserve">QUADRA POLIESPORTIVA </w:t>
      </w:r>
      <w:r w:rsidR="00645F4E">
        <w:rPr>
          <w:rFonts w:ascii="Arial" w:hAnsi="Arial" w:cs="Arial"/>
          <w:sz w:val="24"/>
          <w:szCs w:val="24"/>
        </w:rPr>
        <w:t>ESCOLA JACINTO SILVEIRA NETO</w:t>
      </w:r>
      <w:r w:rsidR="00754DD6">
        <w:rPr>
          <w:rFonts w:ascii="Arial" w:hAnsi="Arial" w:cs="Arial"/>
          <w:sz w:val="24"/>
          <w:szCs w:val="24"/>
        </w:rPr>
        <w:t>,</w:t>
      </w:r>
      <w:r w:rsidR="00754DD6" w:rsidRPr="004938D0">
        <w:rPr>
          <w:rFonts w:ascii="Arial" w:hAnsi="Arial" w:cs="Arial"/>
          <w:sz w:val="24"/>
          <w:szCs w:val="24"/>
        </w:rPr>
        <w:t xml:space="preserve"> CONFORME PROJETO NO AUTOS</w:t>
      </w:r>
      <w:r w:rsidR="00754DD6">
        <w:rPr>
          <w:rFonts w:ascii="Arial" w:hAnsi="Arial" w:cs="Arial"/>
          <w:sz w:val="24"/>
          <w:szCs w:val="24"/>
        </w:rPr>
        <w:t>.</w:t>
      </w:r>
    </w:p>
    <w:p w14:paraId="52BB872D" w14:textId="4D36CC05" w:rsidR="004938D0" w:rsidRPr="00ED1037" w:rsidRDefault="004938D0" w:rsidP="00604EBE">
      <w:pPr>
        <w:spacing w:line="360" w:lineRule="auto"/>
        <w:ind w:firstLine="708"/>
        <w:jc w:val="both"/>
        <w:rPr>
          <w:rFonts w:ascii="Arial" w:hAnsi="Arial" w:cs="Arial"/>
          <w:sz w:val="24"/>
          <w:szCs w:val="24"/>
        </w:rPr>
      </w:pPr>
      <w:r w:rsidRPr="00ED1037">
        <w:rPr>
          <w:rFonts w:ascii="Arial" w:hAnsi="Arial" w:cs="Arial"/>
          <w:sz w:val="24"/>
          <w:szCs w:val="24"/>
        </w:rPr>
        <w:t>1.2 As especificações do objeto ora licitado - quantitativo e condições, encontram-se devidamente detalhadas no correspondente Termo de Referência - Anexo I deste instrumento.</w:t>
      </w:r>
    </w:p>
    <w:p w14:paraId="56810C75" w14:textId="62C1B78C" w:rsidR="0028246C" w:rsidRPr="00820B4A" w:rsidRDefault="0028246C" w:rsidP="00604EBE">
      <w:pPr>
        <w:spacing w:line="360" w:lineRule="auto"/>
        <w:ind w:firstLine="708"/>
        <w:jc w:val="both"/>
        <w:rPr>
          <w:rFonts w:ascii="Arial" w:hAnsi="Arial" w:cs="Arial"/>
          <w:b/>
          <w:bCs/>
          <w:sz w:val="24"/>
          <w:szCs w:val="24"/>
        </w:rPr>
      </w:pPr>
      <w:r w:rsidRPr="00820B4A">
        <w:rPr>
          <w:rFonts w:ascii="Arial" w:hAnsi="Arial" w:cs="Arial"/>
          <w:b/>
          <w:bCs/>
          <w:sz w:val="24"/>
          <w:szCs w:val="24"/>
        </w:rPr>
        <w:t>2. DO OBJETIVO</w:t>
      </w:r>
    </w:p>
    <w:p w14:paraId="2FC7D9C5" w14:textId="47641B31" w:rsidR="0028246C" w:rsidRDefault="0028246C" w:rsidP="00820B4A">
      <w:pPr>
        <w:spacing w:line="360" w:lineRule="auto"/>
        <w:ind w:firstLine="708"/>
        <w:jc w:val="both"/>
        <w:rPr>
          <w:rFonts w:ascii="Arial" w:hAnsi="Arial" w:cs="Arial"/>
          <w:sz w:val="24"/>
          <w:szCs w:val="24"/>
        </w:rPr>
      </w:pPr>
      <w:r w:rsidRPr="00820B4A">
        <w:rPr>
          <w:rFonts w:ascii="Arial" w:hAnsi="Arial" w:cs="Arial"/>
          <w:sz w:val="24"/>
          <w:szCs w:val="24"/>
        </w:rPr>
        <w:t xml:space="preserve">O objetivo do presente </w:t>
      </w:r>
      <w:r w:rsidR="006C3A44" w:rsidRPr="00820B4A">
        <w:rPr>
          <w:rFonts w:ascii="Arial" w:hAnsi="Arial" w:cs="Arial"/>
          <w:sz w:val="24"/>
          <w:szCs w:val="24"/>
        </w:rPr>
        <w:t xml:space="preserve">Termo de Referência </w:t>
      </w:r>
      <w:r w:rsidRPr="00820B4A">
        <w:rPr>
          <w:rFonts w:ascii="Arial" w:hAnsi="Arial" w:cs="Arial"/>
          <w:sz w:val="24"/>
          <w:szCs w:val="24"/>
        </w:rPr>
        <w:t xml:space="preserve">é a descrição, caracterização e especificação do objeto com </w:t>
      </w:r>
      <w:r w:rsidRPr="00FA37D3">
        <w:rPr>
          <w:rFonts w:ascii="Arial" w:hAnsi="Arial" w:cs="Arial"/>
          <w:color w:val="000000" w:themeColor="text1"/>
          <w:sz w:val="24"/>
          <w:szCs w:val="24"/>
        </w:rPr>
        <w:t xml:space="preserve">vistas à </w:t>
      </w:r>
      <w:r w:rsidR="00011076" w:rsidRPr="00FA37D3">
        <w:rPr>
          <w:rFonts w:ascii="Arial" w:hAnsi="Arial" w:cs="Arial"/>
          <w:color w:val="000000" w:themeColor="text1"/>
          <w:sz w:val="24"/>
          <w:szCs w:val="24"/>
        </w:rPr>
        <w:t xml:space="preserve">CONSTRUÇÃO </w:t>
      </w:r>
      <w:r w:rsidR="00F46F7C" w:rsidRPr="00FA37D3">
        <w:rPr>
          <w:rFonts w:ascii="Arial" w:hAnsi="Arial" w:cs="Arial"/>
          <w:color w:val="000000" w:themeColor="text1"/>
          <w:sz w:val="24"/>
          <w:szCs w:val="24"/>
        </w:rPr>
        <w:t>QUADRA POLIESPORTIVA 504 M²</w:t>
      </w:r>
      <w:r w:rsidR="00011076" w:rsidRPr="00FA37D3">
        <w:rPr>
          <w:rFonts w:ascii="Arial" w:hAnsi="Arial" w:cs="Arial"/>
          <w:color w:val="000000" w:themeColor="text1"/>
          <w:sz w:val="24"/>
          <w:szCs w:val="24"/>
        </w:rPr>
        <w:t>”, –</w:t>
      </w:r>
      <w:r w:rsidR="00F46F7C" w:rsidRPr="00FA37D3">
        <w:rPr>
          <w:rFonts w:ascii="Arial" w:hAnsi="Arial" w:cs="Arial"/>
          <w:color w:val="000000" w:themeColor="text1"/>
          <w:sz w:val="24"/>
          <w:szCs w:val="24"/>
        </w:rPr>
        <w:t xml:space="preserve"> </w:t>
      </w:r>
      <w:r w:rsidR="00604EBE" w:rsidRPr="00604EBE">
        <w:rPr>
          <w:rFonts w:ascii="Arial" w:hAnsi="Arial" w:cs="Arial"/>
          <w:sz w:val="24"/>
          <w:szCs w:val="24"/>
        </w:rPr>
        <w:t>conforme as especificações condições, quantidades e exigências estabelecidas neste Edital, seus anexos e constantes do Projeto Básico (Anexo I).</w:t>
      </w:r>
    </w:p>
    <w:p w14:paraId="35835BF4" w14:textId="054F1788" w:rsidR="0028246C" w:rsidRDefault="0028246C" w:rsidP="000071ED">
      <w:pPr>
        <w:spacing w:line="360" w:lineRule="auto"/>
        <w:jc w:val="both"/>
        <w:rPr>
          <w:rFonts w:ascii="Arial" w:hAnsi="Arial" w:cs="Arial"/>
          <w:sz w:val="24"/>
          <w:szCs w:val="24"/>
        </w:rPr>
      </w:pPr>
      <w:r w:rsidRPr="00820B4A">
        <w:rPr>
          <w:rFonts w:ascii="Arial" w:hAnsi="Arial" w:cs="Arial"/>
          <w:sz w:val="24"/>
          <w:szCs w:val="24"/>
        </w:rPr>
        <w:t xml:space="preserve">Uma vez que as licitantes devem ter um claro retrato do objeto em questão, este </w:t>
      </w:r>
      <w:r w:rsidR="00EF4416" w:rsidRPr="00820B4A">
        <w:rPr>
          <w:rFonts w:ascii="Arial" w:hAnsi="Arial" w:cs="Arial"/>
          <w:sz w:val="24"/>
          <w:szCs w:val="24"/>
        </w:rPr>
        <w:t>Termo de Referência</w:t>
      </w:r>
      <w:r w:rsidRPr="00820B4A">
        <w:rPr>
          <w:rFonts w:ascii="Arial" w:hAnsi="Arial" w:cs="Arial"/>
          <w:sz w:val="24"/>
          <w:szCs w:val="24"/>
        </w:rPr>
        <w:t>, junto às demais peças técnicas, tais como as pranchas de arquitetura,</w:t>
      </w:r>
      <w:r w:rsidR="00A550FA" w:rsidRPr="00820B4A">
        <w:rPr>
          <w:rFonts w:ascii="Arial" w:hAnsi="Arial" w:cs="Arial"/>
          <w:sz w:val="24"/>
          <w:szCs w:val="24"/>
        </w:rPr>
        <w:t xml:space="preserve"> </w:t>
      </w:r>
      <w:r w:rsidRPr="00820B4A">
        <w:rPr>
          <w:rFonts w:ascii="Arial" w:hAnsi="Arial" w:cs="Arial"/>
          <w:sz w:val="24"/>
          <w:szCs w:val="24"/>
        </w:rPr>
        <w:t>planilha orçamentária, memorial de cálculo, memorial descritivo, relatório fotográfico, planilha de cotações e demais documentos pertinentes, se prestam a transmitir uma clara representação do objeto.</w:t>
      </w:r>
    </w:p>
    <w:p w14:paraId="2C5F5680" w14:textId="77777777" w:rsidR="005F2558" w:rsidRPr="00820B4A" w:rsidRDefault="005F2558" w:rsidP="00820B4A">
      <w:pPr>
        <w:spacing w:line="360" w:lineRule="auto"/>
        <w:ind w:firstLine="708"/>
        <w:jc w:val="both"/>
        <w:rPr>
          <w:rFonts w:ascii="Arial" w:hAnsi="Arial" w:cs="Arial"/>
          <w:sz w:val="24"/>
          <w:szCs w:val="24"/>
        </w:rPr>
      </w:pPr>
    </w:p>
    <w:p w14:paraId="0B6B5D89" w14:textId="56A20D98" w:rsidR="0028246C" w:rsidRPr="00754DD6" w:rsidRDefault="0028246C" w:rsidP="00820B4A">
      <w:pPr>
        <w:spacing w:line="360" w:lineRule="auto"/>
        <w:jc w:val="both"/>
        <w:rPr>
          <w:rFonts w:ascii="Arial" w:hAnsi="Arial" w:cs="Arial"/>
          <w:sz w:val="24"/>
          <w:szCs w:val="24"/>
        </w:rPr>
      </w:pPr>
      <w:r w:rsidRPr="00820B4A">
        <w:rPr>
          <w:rFonts w:ascii="Arial" w:hAnsi="Arial" w:cs="Arial"/>
          <w:b/>
          <w:bCs/>
          <w:sz w:val="24"/>
          <w:szCs w:val="24"/>
        </w:rPr>
        <w:t>3. DA JUSTIFICATIVA</w:t>
      </w:r>
    </w:p>
    <w:p w14:paraId="4D0A89A5" w14:textId="12B26F28" w:rsidR="00CC557C" w:rsidRPr="00754DD6" w:rsidRDefault="00CC557C" w:rsidP="00754DD6">
      <w:pPr>
        <w:spacing w:line="360" w:lineRule="auto"/>
        <w:jc w:val="both"/>
        <w:rPr>
          <w:rFonts w:ascii="Arial" w:hAnsi="Arial" w:cs="Arial"/>
          <w:sz w:val="24"/>
          <w:szCs w:val="24"/>
        </w:rPr>
      </w:pPr>
      <w:r>
        <w:rPr>
          <w:rFonts w:ascii="Arial" w:hAnsi="Arial" w:cs="Arial"/>
          <w:sz w:val="24"/>
          <w:szCs w:val="24"/>
        </w:rPr>
        <w:t xml:space="preserve">3.1 A construção da Quadra Poliesportiva </w:t>
      </w:r>
      <w:r w:rsidR="00754DD6" w:rsidRPr="00754DD6">
        <w:rPr>
          <w:rFonts w:ascii="Arial" w:hAnsi="Arial" w:cs="Arial"/>
          <w:sz w:val="24"/>
          <w:szCs w:val="24"/>
        </w:rPr>
        <w:t>ESCOLA</w:t>
      </w:r>
      <w:r w:rsidR="00754DD6">
        <w:rPr>
          <w:rFonts w:ascii="Arial" w:hAnsi="Arial" w:cs="Arial"/>
          <w:sz w:val="24"/>
          <w:szCs w:val="24"/>
        </w:rPr>
        <w:t xml:space="preserve"> </w:t>
      </w:r>
      <w:r w:rsidR="00754DD6" w:rsidRPr="00754DD6">
        <w:rPr>
          <w:rFonts w:ascii="Arial" w:hAnsi="Arial" w:cs="Arial"/>
          <w:sz w:val="24"/>
          <w:szCs w:val="24"/>
        </w:rPr>
        <w:t xml:space="preserve">MUNICIPAL </w:t>
      </w:r>
      <w:r w:rsidR="00645F4E">
        <w:rPr>
          <w:rFonts w:ascii="Arial" w:hAnsi="Arial" w:cs="Arial"/>
          <w:sz w:val="24"/>
          <w:szCs w:val="24"/>
        </w:rPr>
        <w:t>JACINTO SILVEIRA NETO,</w:t>
      </w:r>
      <w:r>
        <w:rPr>
          <w:rFonts w:ascii="Arial" w:hAnsi="Arial" w:cs="Arial"/>
          <w:sz w:val="24"/>
          <w:szCs w:val="24"/>
        </w:rPr>
        <w:t xml:space="preserve"> </w:t>
      </w:r>
      <w:r w:rsidRPr="00CC557C">
        <w:rPr>
          <w:rFonts w:ascii="Arial" w:hAnsi="Arial" w:cs="Arial"/>
          <w:sz w:val="24"/>
          <w:szCs w:val="24"/>
        </w:rPr>
        <w:t>visa proporcionar aos alunos uma boa condição de infraestrutura com conforto, segurança e acessibilidade para que possam praticar suas atividades físicas, trazendo maior qualidade de vida aos alunos das respectivas escolas</w:t>
      </w:r>
      <w:r w:rsidRPr="00CC557C">
        <w:rPr>
          <w:rFonts w:ascii="Arial" w:hAnsi="Arial" w:cs="Arial"/>
          <w:b/>
          <w:bCs/>
          <w:sz w:val="24"/>
          <w:szCs w:val="24"/>
        </w:rPr>
        <w:t>.</w:t>
      </w:r>
    </w:p>
    <w:p w14:paraId="28D541BF" w14:textId="3183DB5D" w:rsidR="00CC557C" w:rsidRDefault="00CC557C" w:rsidP="00820B4A">
      <w:pPr>
        <w:spacing w:line="360" w:lineRule="auto"/>
        <w:jc w:val="both"/>
        <w:rPr>
          <w:rFonts w:ascii="Arial" w:hAnsi="Arial" w:cs="Arial"/>
          <w:sz w:val="24"/>
          <w:szCs w:val="24"/>
        </w:rPr>
      </w:pPr>
      <w:r>
        <w:rPr>
          <w:rFonts w:ascii="Arial" w:hAnsi="Arial" w:cs="Arial"/>
          <w:b/>
          <w:bCs/>
          <w:sz w:val="24"/>
          <w:szCs w:val="24"/>
        </w:rPr>
        <w:t xml:space="preserve">3.2 </w:t>
      </w:r>
      <w:r w:rsidRPr="00CC557C">
        <w:rPr>
          <w:rFonts w:ascii="Arial" w:hAnsi="Arial" w:cs="Arial"/>
          <w:sz w:val="24"/>
          <w:szCs w:val="24"/>
        </w:rPr>
        <w:t>O esporte se destaca como elemento de integração social, viabilizar o incentivo a prática esportiva cria um artifício de valorização da autoestima</w:t>
      </w:r>
      <w:r w:rsidRPr="00CC557C">
        <w:rPr>
          <w:rFonts w:ascii="Arial" w:hAnsi="Arial" w:cs="Arial"/>
          <w:b/>
          <w:bCs/>
          <w:sz w:val="24"/>
          <w:szCs w:val="24"/>
        </w:rPr>
        <w:t xml:space="preserve"> </w:t>
      </w:r>
      <w:r w:rsidRPr="00CC557C">
        <w:rPr>
          <w:rFonts w:ascii="Arial" w:hAnsi="Arial" w:cs="Arial"/>
          <w:sz w:val="24"/>
          <w:szCs w:val="24"/>
        </w:rPr>
        <w:t>pessoal de cada aluno, incentivando-os à educação e melhoria de sua formação pessoal.</w:t>
      </w:r>
    </w:p>
    <w:p w14:paraId="11787810" w14:textId="77777777" w:rsidR="00A669A4" w:rsidRPr="00820B4A" w:rsidRDefault="00A669A4" w:rsidP="00820B4A">
      <w:pPr>
        <w:spacing w:line="360" w:lineRule="auto"/>
        <w:ind w:firstLine="708"/>
        <w:jc w:val="both"/>
        <w:rPr>
          <w:rFonts w:ascii="Arial" w:hAnsi="Arial" w:cs="Arial"/>
          <w:sz w:val="24"/>
          <w:szCs w:val="24"/>
        </w:rPr>
      </w:pPr>
    </w:p>
    <w:p w14:paraId="43FFA2E9" w14:textId="27DE9AEB" w:rsidR="0028246C"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lastRenderedPageBreak/>
        <w:t>4</w:t>
      </w:r>
      <w:r w:rsidR="0028246C" w:rsidRPr="00820B4A">
        <w:rPr>
          <w:rFonts w:ascii="Arial" w:hAnsi="Arial" w:cs="Arial"/>
          <w:b/>
          <w:bCs/>
          <w:sz w:val="24"/>
          <w:szCs w:val="24"/>
        </w:rPr>
        <w:t>. FUNDAMENTAÇÃO LEGAL</w:t>
      </w:r>
    </w:p>
    <w:p w14:paraId="05AA9966" w14:textId="1D48D9A8" w:rsidR="0028246C" w:rsidRDefault="0028246C" w:rsidP="00820B4A">
      <w:pPr>
        <w:pStyle w:val="PargrafodaLista"/>
        <w:numPr>
          <w:ilvl w:val="0"/>
          <w:numId w:val="11"/>
        </w:numPr>
        <w:spacing w:line="360" w:lineRule="auto"/>
        <w:ind w:left="709"/>
        <w:jc w:val="both"/>
        <w:rPr>
          <w:rFonts w:ascii="Arial" w:hAnsi="Arial" w:cs="Arial"/>
          <w:sz w:val="24"/>
          <w:szCs w:val="24"/>
        </w:rPr>
      </w:pPr>
      <w:r w:rsidRPr="00820B4A">
        <w:rPr>
          <w:rFonts w:ascii="Arial" w:hAnsi="Arial" w:cs="Arial"/>
          <w:sz w:val="24"/>
          <w:szCs w:val="24"/>
        </w:rPr>
        <w:t>Lei nº 14.133/2021 – Lei de Licitações e Contratos Administrativos, que estabelece normas gerais para licitação e contratação no âmbito da Administração Pública.</w:t>
      </w:r>
    </w:p>
    <w:p w14:paraId="591511BC" w14:textId="77777777" w:rsidR="005F2558" w:rsidRPr="00ED65C1" w:rsidRDefault="005F2558" w:rsidP="005F2558">
      <w:pPr>
        <w:numPr>
          <w:ilvl w:val="0"/>
          <w:numId w:val="20"/>
        </w:numPr>
        <w:spacing w:line="360" w:lineRule="auto"/>
        <w:jc w:val="both"/>
        <w:rPr>
          <w:rFonts w:ascii="Arial" w:hAnsi="Arial" w:cs="Arial"/>
          <w:sz w:val="24"/>
          <w:szCs w:val="24"/>
        </w:rPr>
      </w:pPr>
      <w:r w:rsidRPr="00ED65C1">
        <w:rPr>
          <w:rFonts w:ascii="Arial" w:hAnsi="Arial" w:cs="Arial"/>
          <w:b/>
          <w:bCs/>
          <w:sz w:val="24"/>
          <w:szCs w:val="24"/>
        </w:rPr>
        <w:t>Normas Técnicas da ABNT</w:t>
      </w:r>
      <w:r w:rsidRPr="00ED65C1">
        <w:rPr>
          <w:rFonts w:ascii="Arial" w:hAnsi="Arial" w:cs="Arial"/>
          <w:sz w:val="24"/>
          <w:szCs w:val="24"/>
        </w:rPr>
        <w:t xml:space="preserve"> – Aplicáveis às obras civis, incluindo a NBR 15575, NBR 6492, NBR 5674;</w:t>
      </w:r>
    </w:p>
    <w:p w14:paraId="7D7CB5B3"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8800:</w:t>
      </w:r>
      <w:r w:rsidRPr="00CA6930">
        <w:rPr>
          <w:rFonts w:ascii="Arial" w:hAnsi="Arial" w:cs="Arial"/>
          <w:sz w:val="24"/>
          <w:szCs w:val="24"/>
        </w:rPr>
        <w:t xml:space="preserve"> Estabelece os critérios para projeto de estruturas de aço e de estruturas mistas de aço e concreto de edifícios</w:t>
      </w:r>
    </w:p>
    <w:p w14:paraId="37C6A6F6"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14762:</w:t>
      </w:r>
      <w:r w:rsidRPr="00CA6930">
        <w:rPr>
          <w:rFonts w:ascii="Arial" w:hAnsi="Arial" w:cs="Arial"/>
          <w:sz w:val="24"/>
          <w:szCs w:val="24"/>
        </w:rPr>
        <w:t xml:space="preserve"> Esta norma especifica os requisitos para execução de estruturas de aço de edifícios, incluindo soldagem, dimensionamento de perfis, entre outros. </w:t>
      </w:r>
    </w:p>
    <w:p w14:paraId="27427D0E"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ABNT NBR 6118:2014 -</w:t>
      </w:r>
      <w:r w:rsidRPr="00CA6930">
        <w:rPr>
          <w:rFonts w:ascii="Arial" w:hAnsi="Arial" w:cs="Arial"/>
          <w:sz w:val="24"/>
          <w:szCs w:val="24"/>
        </w:rPr>
        <w:t xml:space="preserve"> Projeto de Estruturas de Concreto - Procedimento. Esta norma estabelece os requisitos e procedimentos para o projeto de estruturas de concreto armado, incluindo dimensionamento, detalhamento, materiais e execução.</w:t>
      </w:r>
    </w:p>
    <w:p w14:paraId="4F221D28" w14:textId="324B89B1" w:rsidR="00CA6930" w:rsidRPr="009C6F14"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5410:</w:t>
      </w:r>
      <w:r w:rsidRPr="009C6F14">
        <w:rPr>
          <w:rFonts w:ascii="Arial" w:hAnsi="Arial" w:cs="Arial"/>
          <w:sz w:val="24"/>
          <w:szCs w:val="24"/>
        </w:rPr>
        <w:t xml:space="preserve"> Esta norma estabelece as condições a serem atendidas pelas instalações elétricas de baixa tensão, visando à segurança das pessoas e animais, a preservação do meio ambiente e a qualidade do serviço. </w:t>
      </w:r>
    </w:p>
    <w:p w14:paraId="303296D3"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5419:</w:t>
      </w:r>
      <w:r w:rsidRPr="00CA6930">
        <w:rPr>
          <w:rFonts w:ascii="Arial" w:hAnsi="Arial" w:cs="Arial"/>
          <w:sz w:val="24"/>
          <w:szCs w:val="24"/>
        </w:rPr>
        <w:t xml:space="preserve"> Define os requisitos mínimos para projeto, instalação e manutenção de sistemas de proteção contra descargas atmosféricas (SPDA). </w:t>
      </w:r>
    </w:p>
    <w:p w14:paraId="2C932835"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10898:</w:t>
      </w:r>
      <w:r w:rsidRPr="00CA6930">
        <w:rPr>
          <w:rFonts w:ascii="Arial" w:hAnsi="Arial" w:cs="Arial"/>
          <w:sz w:val="24"/>
          <w:szCs w:val="24"/>
        </w:rPr>
        <w:t xml:space="preserve"> Estabelece os requisitos mínimos para iluminação de áreas externas, incluindo vias públicas, praças, estacionamentos, entre outros. </w:t>
      </w:r>
    </w:p>
    <w:p w14:paraId="03375861"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9781:1987:</w:t>
      </w:r>
      <w:r w:rsidRPr="00CA6930">
        <w:rPr>
          <w:rFonts w:ascii="Arial" w:hAnsi="Arial" w:cs="Arial"/>
          <w:sz w:val="24"/>
          <w:szCs w:val="24"/>
        </w:rPr>
        <w:t xml:space="preserve"> Bloquetes de concreto com agregado de cimento Portland - Especificação: Esta norma especifica os requisitos para bloquetes de concreto destinados à pavimentação de ruas, calçadas e praças. </w:t>
      </w:r>
    </w:p>
    <w:p w14:paraId="082AB020" w14:textId="77777777" w:rsidR="00CA6930"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NBR 9050:2020:</w:t>
      </w:r>
      <w:r w:rsidRPr="00CA6930">
        <w:rPr>
          <w:rFonts w:ascii="Arial" w:hAnsi="Arial" w:cs="Arial"/>
          <w:sz w:val="24"/>
          <w:szCs w:val="24"/>
        </w:rPr>
        <w:t xml:space="preserve"> Acessibilidade a edificações, mobiliário, espaços e equipamentos urbanos: Esta é uma das normas mais importantes relacionadas à acessibilidade no Brasil. Ela estabelece critérios e parâmetros técnicos a serem observados para garantir a acessibilidade de pessoas com deficiência ou com mobilidade reduzida em edificações, espaços públicos e mobiliário urbano. </w:t>
      </w:r>
    </w:p>
    <w:p w14:paraId="55A6C56F" w14:textId="77777777" w:rsidR="009C6F14"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Iluminação de Áreas Externas (ABNT NBR 5102):</w:t>
      </w:r>
      <w:r w:rsidRPr="00CA6930">
        <w:rPr>
          <w:rFonts w:ascii="Arial" w:hAnsi="Arial" w:cs="Arial"/>
          <w:sz w:val="24"/>
          <w:szCs w:val="24"/>
        </w:rPr>
        <w:t xml:space="preserve"> Define os critérios e parâmetros para o projeto e instalação de sistemas de iluminação em áreas externas, como praças, parques e jardins, considerando aspectos de segurança, estética e eficiência energética.</w:t>
      </w:r>
    </w:p>
    <w:p w14:paraId="53BE4C3C" w14:textId="16EE084C" w:rsidR="005F2558" w:rsidRPr="009C6F14" w:rsidRDefault="00CA6930" w:rsidP="009C6F14">
      <w:pPr>
        <w:pStyle w:val="PargrafodaLista"/>
        <w:numPr>
          <w:ilvl w:val="0"/>
          <w:numId w:val="23"/>
        </w:numPr>
        <w:spacing w:line="360" w:lineRule="auto"/>
        <w:jc w:val="both"/>
        <w:rPr>
          <w:rFonts w:ascii="Arial" w:hAnsi="Arial" w:cs="Arial"/>
          <w:sz w:val="24"/>
          <w:szCs w:val="24"/>
        </w:rPr>
      </w:pPr>
      <w:r w:rsidRPr="009C6F14">
        <w:rPr>
          <w:rFonts w:ascii="Arial" w:hAnsi="Arial" w:cs="Arial"/>
          <w:b/>
          <w:bCs/>
          <w:sz w:val="24"/>
          <w:szCs w:val="24"/>
        </w:rPr>
        <w:t>Paisagismo - Seleção de plantas (ABNT NBR 16036):</w:t>
      </w:r>
      <w:r w:rsidRPr="009C6F14">
        <w:rPr>
          <w:rFonts w:ascii="Arial" w:hAnsi="Arial" w:cs="Arial"/>
          <w:sz w:val="24"/>
          <w:szCs w:val="24"/>
        </w:rPr>
        <w:t xml:space="preserve"> Estabelece critérios para a seleção de plantas adequadas para uso em projetos de paisagismo, considerando fatores como clima, solo, condições de crescimento e aspectos estéticos</w:t>
      </w:r>
    </w:p>
    <w:p w14:paraId="07547F85" w14:textId="70FD5FA3" w:rsidR="00CD0A45"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t>5</w:t>
      </w:r>
      <w:r w:rsidR="00C4476E" w:rsidRPr="00820B4A">
        <w:rPr>
          <w:rFonts w:ascii="Arial" w:hAnsi="Arial" w:cs="Arial"/>
          <w:b/>
          <w:bCs/>
          <w:sz w:val="24"/>
          <w:szCs w:val="24"/>
        </w:rPr>
        <w:t xml:space="preserve">. </w:t>
      </w:r>
      <w:r w:rsidR="00CD0A45" w:rsidRPr="00820B4A">
        <w:rPr>
          <w:rFonts w:ascii="Arial" w:hAnsi="Arial" w:cs="Arial"/>
          <w:b/>
          <w:bCs/>
          <w:sz w:val="24"/>
          <w:szCs w:val="24"/>
        </w:rPr>
        <w:t>TERMINOLOGIAS E DEFINIÇÕES</w:t>
      </w:r>
    </w:p>
    <w:p w14:paraId="1CF6F6E4" w14:textId="4D674668"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color w:val="000000"/>
          <w:sz w:val="24"/>
          <w:szCs w:val="24"/>
        </w:rPr>
        <w:t xml:space="preserve">Neste </w:t>
      </w:r>
      <w:r w:rsidR="00EF4416" w:rsidRPr="00820B4A">
        <w:rPr>
          <w:rFonts w:ascii="Arial" w:hAnsi="Arial" w:cs="Arial"/>
          <w:color w:val="000000"/>
          <w:sz w:val="24"/>
          <w:szCs w:val="24"/>
        </w:rPr>
        <w:t>Termo de Referência</w:t>
      </w:r>
      <w:r w:rsidRPr="00820B4A">
        <w:rPr>
          <w:rFonts w:ascii="Arial" w:hAnsi="Arial" w:cs="Arial"/>
          <w:color w:val="000000"/>
          <w:sz w:val="24"/>
          <w:szCs w:val="24"/>
        </w:rPr>
        <w:t xml:space="preserve"> ou em quaisquer outros documentos relacionados com o objeto da contratação acima solicitado, os termos ou expressões têm o seguinte significado e/ou interpretação: </w:t>
      </w:r>
    </w:p>
    <w:p w14:paraId="496A44FF" w14:textId="77777777" w:rsidR="00BB30A5" w:rsidRPr="00820B4A" w:rsidRDefault="00BB30A5" w:rsidP="00820B4A">
      <w:pPr>
        <w:pStyle w:val="PargrafodaLista"/>
        <w:suppressAutoHyphens w:val="0"/>
        <w:autoSpaceDE w:val="0"/>
        <w:autoSpaceDN w:val="0"/>
        <w:adjustRightInd w:val="0"/>
        <w:spacing w:after="0" w:line="360" w:lineRule="auto"/>
        <w:ind w:left="0"/>
        <w:jc w:val="both"/>
        <w:rPr>
          <w:rFonts w:ascii="Arial" w:hAnsi="Arial" w:cs="Arial"/>
          <w:color w:val="000000"/>
          <w:sz w:val="24"/>
          <w:szCs w:val="24"/>
        </w:rPr>
      </w:pPr>
    </w:p>
    <w:p w14:paraId="0CE5BF02"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CONTRATADA: </w:t>
      </w:r>
      <w:r w:rsidRPr="00820B4A">
        <w:rPr>
          <w:rFonts w:ascii="Arial" w:hAnsi="Arial" w:cs="Arial"/>
          <w:color w:val="000000"/>
          <w:sz w:val="24"/>
          <w:szCs w:val="24"/>
        </w:rPr>
        <w:t xml:space="preserve">Empresa licitante selecionada e contratada pela comissão de licitação para a execução do objeto. </w:t>
      </w:r>
    </w:p>
    <w:p w14:paraId="64DD776E"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4FF4832E" w14:textId="7B3A9640" w:rsidR="00BB30A5"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CONTRATO: </w:t>
      </w:r>
      <w:r w:rsidRPr="00820B4A">
        <w:rPr>
          <w:rFonts w:ascii="Arial" w:hAnsi="Arial" w:cs="Arial"/>
          <w:color w:val="000000"/>
          <w:sz w:val="24"/>
          <w:szCs w:val="24"/>
        </w:rPr>
        <w:t xml:space="preserve">Documento, subscrito pela Prefeitura Municipal e o licitante vencedor do certame, que define as obrigações e direitos de ambas com relação à execução dos serviços. </w:t>
      </w:r>
    </w:p>
    <w:p w14:paraId="6A32B92C" w14:textId="77777777" w:rsidR="005F2558" w:rsidRPr="00820B4A" w:rsidRDefault="005F2558" w:rsidP="00820B4A">
      <w:pPr>
        <w:suppressAutoHyphens w:val="0"/>
        <w:autoSpaceDE w:val="0"/>
        <w:autoSpaceDN w:val="0"/>
        <w:adjustRightInd w:val="0"/>
        <w:spacing w:after="0" w:line="360" w:lineRule="auto"/>
        <w:jc w:val="both"/>
        <w:rPr>
          <w:rFonts w:ascii="Arial" w:hAnsi="Arial" w:cs="Arial"/>
          <w:color w:val="000000"/>
          <w:sz w:val="24"/>
          <w:szCs w:val="24"/>
        </w:rPr>
      </w:pPr>
    </w:p>
    <w:p w14:paraId="7259625C"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CRONOGRAMA FÍSICO-FINANCEIRO: </w:t>
      </w:r>
      <w:r w:rsidRPr="00820B4A">
        <w:rPr>
          <w:rFonts w:ascii="Arial" w:hAnsi="Arial" w:cs="Arial"/>
          <w:color w:val="000000"/>
          <w:sz w:val="24"/>
          <w:szCs w:val="24"/>
        </w:rPr>
        <w:t xml:space="preserve">Representação gráfica da programação parcial ou total de um trabalho ou serviço, no qual são indicadas as suas diversas etapas e respectivos prazos para conclusão, aliados aos custos ou preços. </w:t>
      </w:r>
    </w:p>
    <w:p w14:paraId="6A1F5DC7"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505D8CF5" w14:textId="210C03BA"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DOCUMENTOS COMPLEMENTARES OU SUPLEMENTARES: </w:t>
      </w:r>
      <w:r w:rsidRPr="00820B4A">
        <w:rPr>
          <w:rFonts w:ascii="Arial" w:hAnsi="Arial" w:cs="Arial"/>
          <w:color w:val="000000"/>
          <w:sz w:val="24"/>
          <w:szCs w:val="24"/>
        </w:rPr>
        <w:t xml:space="preserve">Documentos que, por força de condições técnicas imprevisíveis, se fizerem necessários para a complementação ou suplementação dos documentos emitidos no </w:t>
      </w:r>
      <w:r w:rsidR="0068309B" w:rsidRPr="00820B4A">
        <w:rPr>
          <w:rFonts w:ascii="Arial" w:hAnsi="Arial" w:cs="Arial"/>
          <w:color w:val="000000"/>
          <w:sz w:val="24"/>
          <w:szCs w:val="24"/>
        </w:rPr>
        <w:t>Termo de Referência</w:t>
      </w:r>
      <w:r w:rsidRPr="00820B4A">
        <w:rPr>
          <w:rFonts w:ascii="Arial" w:hAnsi="Arial" w:cs="Arial"/>
          <w:color w:val="000000"/>
          <w:sz w:val="24"/>
          <w:szCs w:val="24"/>
        </w:rPr>
        <w:t xml:space="preserve">. </w:t>
      </w:r>
    </w:p>
    <w:p w14:paraId="2FF581E6"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788527CC" w14:textId="32C3FE98"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DOCUMENTOS DE CONTRATO: </w:t>
      </w:r>
      <w:r w:rsidRPr="00820B4A">
        <w:rPr>
          <w:rFonts w:ascii="Arial" w:hAnsi="Arial" w:cs="Arial"/>
          <w:color w:val="000000"/>
          <w:sz w:val="24"/>
          <w:szCs w:val="24"/>
        </w:rPr>
        <w:t xml:space="preserve">Conjunto de todos os documentos que integram o contrato e regulam a execução dos serviços, compreendendo o Edital, </w:t>
      </w:r>
      <w:r w:rsidR="00B26287" w:rsidRPr="00820B4A">
        <w:rPr>
          <w:rFonts w:ascii="Arial" w:hAnsi="Arial" w:cs="Arial"/>
          <w:sz w:val="24"/>
          <w:szCs w:val="24"/>
        </w:rPr>
        <w:t>Termo de Referência</w:t>
      </w:r>
      <w:r w:rsidRPr="00820B4A">
        <w:rPr>
          <w:rFonts w:ascii="Arial" w:hAnsi="Arial" w:cs="Arial"/>
          <w:color w:val="000000"/>
          <w:sz w:val="24"/>
          <w:szCs w:val="24"/>
        </w:rPr>
        <w:t xml:space="preserve">, especificações técnicas, desenhos e proposta de preço da executante, cronogramas e demais documentos complementares que se façam necessários à execução do objeto. </w:t>
      </w:r>
    </w:p>
    <w:p w14:paraId="2754B5BF"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77CD24F1" w14:textId="36492EC4"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DIÁRIO DE OBRA: </w:t>
      </w:r>
      <w:r w:rsidRPr="00820B4A">
        <w:rPr>
          <w:rFonts w:ascii="Arial" w:hAnsi="Arial" w:cs="Arial"/>
          <w:color w:val="000000"/>
          <w:sz w:val="24"/>
          <w:szCs w:val="24"/>
        </w:rPr>
        <w:t xml:space="preserve">É </w:t>
      </w:r>
      <w:r w:rsidR="00A43E15" w:rsidRPr="00820B4A">
        <w:rPr>
          <w:rFonts w:ascii="Arial" w:hAnsi="Arial" w:cs="Arial"/>
          <w:color w:val="000000"/>
          <w:sz w:val="24"/>
          <w:szCs w:val="24"/>
        </w:rPr>
        <w:t>o registro</w:t>
      </w:r>
      <w:r w:rsidRPr="00820B4A">
        <w:rPr>
          <w:rFonts w:ascii="Arial" w:hAnsi="Arial" w:cs="Arial"/>
          <w:color w:val="000000"/>
          <w:sz w:val="24"/>
          <w:szCs w:val="24"/>
        </w:rPr>
        <w:t xml:space="preserve"> da obra, onde são descritos os acontecimentos mais importantes do dia: os serviços feitos, os equipamentos utilizados (e por quantas horas), as condições do clima,</w:t>
      </w:r>
      <w:r w:rsidR="00A43E15" w:rsidRPr="00820B4A">
        <w:rPr>
          <w:rFonts w:ascii="Arial" w:hAnsi="Arial" w:cs="Arial"/>
          <w:color w:val="000000"/>
          <w:sz w:val="24"/>
          <w:szCs w:val="24"/>
        </w:rPr>
        <w:t xml:space="preserve"> quantidade e qualificação de funcionários trabalhando no dia</w:t>
      </w:r>
      <w:r w:rsidRPr="00820B4A">
        <w:rPr>
          <w:rFonts w:ascii="Arial" w:hAnsi="Arial" w:cs="Arial"/>
          <w:color w:val="000000"/>
          <w:sz w:val="24"/>
          <w:szCs w:val="24"/>
        </w:rPr>
        <w:t xml:space="preserve"> etc. Caso necessário, também podem ser descritos os problemas na execução de serviços, falhas nos equipamentos, etc. </w:t>
      </w:r>
    </w:p>
    <w:p w14:paraId="140F3979"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271C9D9E"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MEMORIAL DESCRITIVO: </w:t>
      </w:r>
      <w:r w:rsidRPr="00820B4A">
        <w:rPr>
          <w:rFonts w:ascii="Arial" w:hAnsi="Arial" w:cs="Arial"/>
          <w:color w:val="000000"/>
          <w:sz w:val="24"/>
          <w:szCs w:val="24"/>
        </w:rPr>
        <w:t xml:space="preserve">Documento que descreve, de forma precisa, completa e ordenada, os materiais e os procedimentos de execução a serem adotados na construção. Têm como finalidade complementar a parte gráfica do projeto. </w:t>
      </w:r>
    </w:p>
    <w:p w14:paraId="0FD774E4"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57AC1509"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FISCALIZAÇÃO: </w:t>
      </w:r>
      <w:r w:rsidRPr="00820B4A">
        <w:rPr>
          <w:rFonts w:ascii="Arial" w:hAnsi="Arial" w:cs="Arial"/>
          <w:color w:val="000000"/>
          <w:sz w:val="24"/>
          <w:szCs w:val="24"/>
        </w:rPr>
        <w:t xml:space="preserve">Equipe ou profissional designado pela Prefeitura Municipal para exercer em sua representação a fiscalização do contrato. </w:t>
      </w:r>
    </w:p>
    <w:p w14:paraId="7FAFDBAC"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188B5AC9" w14:textId="77777777" w:rsidR="00BB30A5" w:rsidRPr="00820B4A" w:rsidRDefault="00BB30A5" w:rsidP="00820B4A">
      <w:pPr>
        <w:spacing w:line="360" w:lineRule="auto"/>
        <w:jc w:val="both"/>
        <w:rPr>
          <w:rFonts w:ascii="Arial" w:hAnsi="Arial" w:cs="Arial"/>
          <w:color w:val="000000"/>
          <w:sz w:val="24"/>
          <w:szCs w:val="24"/>
        </w:rPr>
      </w:pPr>
      <w:r w:rsidRPr="00820B4A">
        <w:rPr>
          <w:rFonts w:ascii="Arial" w:hAnsi="Arial" w:cs="Arial"/>
          <w:b/>
          <w:bCs/>
          <w:color w:val="000000"/>
          <w:sz w:val="24"/>
          <w:szCs w:val="24"/>
        </w:rPr>
        <w:t xml:space="preserve">LICITANTE: </w:t>
      </w:r>
      <w:r w:rsidRPr="00820B4A">
        <w:rPr>
          <w:rFonts w:ascii="Arial" w:hAnsi="Arial" w:cs="Arial"/>
          <w:color w:val="000000"/>
          <w:sz w:val="24"/>
          <w:szCs w:val="24"/>
        </w:rPr>
        <w:t>Empresa habilitada para apresentar proposta.</w:t>
      </w:r>
    </w:p>
    <w:p w14:paraId="2284C480" w14:textId="11A31156"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OBRAS E SERVIÇOS DE ENGENHARIA: </w:t>
      </w:r>
      <w:r w:rsidRPr="00820B4A">
        <w:rPr>
          <w:rFonts w:ascii="Arial" w:hAnsi="Arial" w:cs="Arial"/>
          <w:color w:val="000000"/>
          <w:sz w:val="24"/>
          <w:szCs w:val="24"/>
        </w:rPr>
        <w:t xml:space="preserve">São todas as atividades relativas à execução das obras civis, de construção, reforma, recuperação ou ampliação de bem imóvel. </w:t>
      </w:r>
    </w:p>
    <w:p w14:paraId="5A731FB7"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PLANILHA DE CUSTOS DO VALOR DA PROPOSTA DO LICITANTE: </w:t>
      </w:r>
      <w:r w:rsidRPr="00820B4A">
        <w:rPr>
          <w:rFonts w:ascii="Arial" w:hAnsi="Arial" w:cs="Arial"/>
          <w:color w:val="000000"/>
          <w:sz w:val="24"/>
          <w:szCs w:val="24"/>
        </w:rPr>
        <w:t xml:space="preserve">Representa o produto do somatório do preço do licitante de cada item discriminado, multiplicado pelos respectivos quantitativos, gerando o valor para execução do objeto que se pretende contratar. </w:t>
      </w:r>
    </w:p>
    <w:p w14:paraId="0D9498AF"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18B225F4"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PLANILHA DE CUSTOS DO VALOR DO ORÇAMENTO DE REFERÊNCIA: </w:t>
      </w:r>
      <w:r w:rsidRPr="00820B4A">
        <w:rPr>
          <w:rFonts w:ascii="Arial" w:hAnsi="Arial" w:cs="Arial"/>
          <w:color w:val="000000"/>
          <w:sz w:val="24"/>
          <w:szCs w:val="24"/>
        </w:rPr>
        <w:t xml:space="preserve">Representa o produto do somatório do preço de referência de cada item discriminado, multiplicado pelos respectivos quantitativos, gerando o valor estimado para a reserva orçamentária e o limite para o pagamento do objeto que se pretende contratar. </w:t>
      </w:r>
    </w:p>
    <w:p w14:paraId="4BE4DF49"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2656E1BE"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PROJETO BÁSICO: </w:t>
      </w:r>
      <w:r w:rsidRPr="00820B4A">
        <w:rPr>
          <w:rFonts w:ascii="Arial" w:hAnsi="Arial" w:cs="Arial"/>
          <w:color w:val="000000"/>
          <w:sz w:val="24"/>
          <w:szCs w:val="24"/>
        </w:rPr>
        <w:t xml:space="preserve">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w:t>
      </w:r>
    </w:p>
    <w:p w14:paraId="7A38559F" w14:textId="77777777"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p>
    <w:p w14:paraId="5E39AF0B" w14:textId="77A4E42C" w:rsidR="00BB30A5" w:rsidRPr="00820B4A" w:rsidRDefault="00BB30A5"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color w:val="000000"/>
          <w:sz w:val="24"/>
          <w:szCs w:val="24"/>
        </w:rPr>
        <w:t xml:space="preserve">PROPOSTA: </w:t>
      </w:r>
      <w:r w:rsidRPr="00820B4A">
        <w:rPr>
          <w:rFonts w:ascii="Arial" w:hAnsi="Arial" w:cs="Arial"/>
          <w:color w:val="000000"/>
          <w:sz w:val="24"/>
          <w:szCs w:val="24"/>
        </w:rPr>
        <w:t xml:space="preserve">Documento gerado pelo licitante que estabelece os valores unitário e global dos serviços e fornecimentos, apresentando todo o detalhamento dos custos e preços unitários propostos. </w:t>
      </w:r>
    </w:p>
    <w:p w14:paraId="0BD26D64" w14:textId="3BEBC859" w:rsidR="0068309B" w:rsidRPr="00820B4A" w:rsidRDefault="0068309B" w:rsidP="00820B4A">
      <w:pPr>
        <w:suppressAutoHyphens w:val="0"/>
        <w:autoSpaceDE w:val="0"/>
        <w:autoSpaceDN w:val="0"/>
        <w:adjustRightInd w:val="0"/>
        <w:spacing w:after="0" w:line="360" w:lineRule="auto"/>
        <w:jc w:val="both"/>
        <w:rPr>
          <w:rFonts w:ascii="Arial" w:hAnsi="Arial" w:cs="Arial"/>
          <w:color w:val="000000"/>
          <w:sz w:val="24"/>
          <w:szCs w:val="24"/>
        </w:rPr>
      </w:pPr>
    </w:p>
    <w:p w14:paraId="03EFB478" w14:textId="37DCBBED" w:rsidR="003B1B5D" w:rsidRPr="00820B4A" w:rsidRDefault="0068309B"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b/>
          <w:bCs/>
          <w:sz w:val="24"/>
          <w:szCs w:val="24"/>
        </w:rPr>
        <w:t>TERMO DE REFERÊNCIA (TR)</w:t>
      </w:r>
      <w:r w:rsidR="002D72EC" w:rsidRPr="00820B4A">
        <w:rPr>
          <w:rFonts w:ascii="Arial" w:hAnsi="Arial" w:cs="Arial"/>
          <w:b/>
          <w:bCs/>
          <w:sz w:val="24"/>
          <w:szCs w:val="24"/>
        </w:rPr>
        <w:t>:</w:t>
      </w:r>
      <w:r w:rsidRPr="00820B4A">
        <w:rPr>
          <w:rFonts w:ascii="Arial" w:hAnsi="Arial" w:cs="Arial"/>
          <w:b/>
          <w:bCs/>
          <w:sz w:val="24"/>
          <w:szCs w:val="24"/>
        </w:rPr>
        <w:t xml:space="preserve"> </w:t>
      </w:r>
      <w:r w:rsidRPr="00820B4A">
        <w:rPr>
          <w:rFonts w:ascii="Arial" w:hAnsi="Arial" w:cs="Arial"/>
          <w:sz w:val="24"/>
          <w:szCs w:val="24"/>
        </w:rPr>
        <w:t>Conjunto de elementos necessários e suficientes, com nível de precisão adequado, para caracterizar os serviços a serem contratados ou os bens a serem fornecidos.</w:t>
      </w:r>
    </w:p>
    <w:p w14:paraId="5D787485" w14:textId="77777777" w:rsidR="003B1B5D" w:rsidRPr="00820B4A" w:rsidRDefault="003B1B5D" w:rsidP="00820B4A">
      <w:pPr>
        <w:suppressAutoHyphens w:val="0"/>
        <w:autoSpaceDE w:val="0"/>
        <w:autoSpaceDN w:val="0"/>
        <w:adjustRightInd w:val="0"/>
        <w:spacing w:after="0" w:line="360" w:lineRule="auto"/>
        <w:jc w:val="both"/>
        <w:rPr>
          <w:rFonts w:ascii="Arial" w:hAnsi="Arial" w:cs="Arial"/>
          <w:color w:val="000000"/>
          <w:sz w:val="24"/>
          <w:szCs w:val="24"/>
        </w:rPr>
      </w:pPr>
    </w:p>
    <w:p w14:paraId="56ABD4B8" w14:textId="2B43FE13" w:rsidR="00BB30A5"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t>6</w:t>
      </w:r>
      <w:r w:rsidR="00C4476E" w:rsidRPr="00820B4A">
        <w:rPr>
          <w:rFonts w:ascii="Arial" w:hAnsi="Arial" w:cs="Arial"/>
          <w:b/>
          <w:bCs/>
          <w:sz w:val="24"/>
          <w:szCs w:val="24"/>
        </w:rPr>
        <w:t xml:space="preserve">. </w:t>
      </w:r>
      <w:r w:rsidR="00BB30A5" w:rsidRPr="00820B4A">
        <w:rPr>
          <w:rFonts w:ascii="Arial" w:hAnsi="Arial" w:cs="Arial"/>
          <w:b/>
          <w:bCs/>
          <w:sz w:val="24"/>
          <w:szCs w:val="24"/>
        </w:rPr>
        <w:t>REGIME DE EXECUÇÃO, VALOR ESTIMADO E CRITÉRIO DE JULGAMENTO.</w:t>
      </w:r>
    </w:p>
    <w:p w14:paraId="76BDDD48" w14:textId="6CA53712" w:rsidR="00BB30A5" w:rsidRPr="00820B4A" w:rsidRDefault="00A669A4" w:rsidP="00820B4A">
      <w:pPr>
        <w:spacing w:line="360" w:lineRule="auto"/>
        <w:ind w:firstLine="708"/>
        <w:jc w:val="both"/>
        <w:rPr>
          <w:rFonts w:ascii="Arial" w:hAnsi="Arial" w:cs="Arial"/>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.1. Regime de Execução: </w:t>
      </w:r>
      <w:r w:rsidR="00BB30A5" w:rsidRPr="00820B4A">
        <w:rPr>
          <w:rFonts w:ascii="Arial" w:hAnsi="Arial" w:cs="Arial"/>
          <w:sz w:val="24"/>
          <w:szCs w:val="24"/>
        </w:rPr>
        <w:t>Empreitada por Preço Unitário.</w:t>
      </w:r>
    </w:p>
    <w:p w14:paraId="45958619" w14:textId="11B3A532" w:rsidR="00C75CCE" w:rsidRPr="00820B4A" w:rsidRDefault="00A669A4" w:rsidP="00820B4A">
      <w:pPr>
        <w:spacing w:line="360" w:lineRule="auto"/>
        <w:ind w:left="1416"/>
        <w:jc w:val="both"/>
        <w:rPr>
          <w:rFonts w:ascii="Arial" w:hAnsi="Arial" w:cs="Arial"/>
          <w:b/>
          <w:bCs/>
          <w:sz w:val="24"/>
          <w:szCs w:val="24"/>
        </w:rPr>
      </w:pPr>
      <w:r w:rsidRPr="00820B4A">
        <w:rPr>
          <w:rFonts w:ascii="Arial" w:hAnsi="Arial" w:cs="Arial"/>
          <w:b/>
          <w:bCs/>
          <w:sz w:val="24"/>
          <w:szCs w:val="24"/>
        </w:rPr>
        <w:t>6</w:t>
      </w:r>
      <w:r w:rsidR="00C75CCE" w:rsidRPr="00820B4A">
        <w:rPr>
          <w:rFonts w:ascii="Arial" w:hAnsi="Arial" w:cs="Arial"/>
          <w:b/>
          <w:bCs/>
          <w:sz w:val="24"/>
          <w:szCs w:val="24"/>
        </w:rPr>
        <w:t>.1.1.</w:t>
      </w:r>
      <w:r w:rsidR="00C75CCE" w:rsidRPr="00820B4A">
        <w:rPr>
          <w:rFonts w:ascii="Arial" w:hAnsi="Arial" w:cs="Arial"/>
          <w:sz w:val="24"/>
          <w:szCs w:val="24"/>
        </w:rPr>
        <w:t xml:space="preserve"> Para o objeto e sujeito ao regime de empreitada por preço unitário o critério de aceitabilidade de preços será: custos unitários por item que compõe a planilha orçamentária.</w:t>
      </w:r>
    </w:p>
    <w:p w14:paraId="17475335" w14:textId="1187EBCC" w:rsidR="00BB30A5" w:rsidRPr="00820B4A" w:rsidRDefault="00A669A4" w:rsidP="00820B4A">
      <w:pPr>
        <w:spacing w:line="360" w:lineRule="auto"/>
        <w:ind w:firstLine="708"/>
        <w:jc w:val="both"/>
        <w:rPr>
          <w:rFonts w:ascii="Arial" w:hAnsi="Arial" w:cs="Arial"/>
          <w:b/>
          <w:bCs/>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.2. Orçamento: </w:t>
      </w:r>
      <w:r w:rsidR="00BB30A5" w:rsidRPr="00820B4A">
        <w:rPr>
          <w:rFonts w:ascii="Arial" w:hAnsi="Arial" w:cs="Arial"/>
          <w:sz w:val="24"/>
          <w:szCs w:val="24"/>
        </w:rPr>
        <w:t>O orçamento será público.</w:t>
      </w:r>
    </w:p>
    <w:p w14:paraId="5787E03F" w14:textId="2D945435" w:rsidR="00BB30A5" w:rsidRPr="00820B4A" w:rsidRDefault="00A669A4" w:rsidP="00820B4A">
      <w:pPr>
        <w:spacing w:line="360" w:lineRule="auto"/>
        <w:ind w:left="708"/>
        <w:jc w:val="both"/>
        <w:rPr>
          <w:rFonts w:ascii="Arial" w:hAnsi="Arial" w:cs="Arial"/>
          <w:b/>
          <w:bCs/>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.3. Valor total estimado: </w:t>
      </w:r>
      <w:r w:rsidR="00327FD7" w:rsidRPr="00327FD7">
        <w:rPr>
          <w:rFonts w:ascii="Arial" w:hAnsi="Arial" w:cs="Arial"/>
          <w:sz w:val="24"/>
          <w:szCs w:val="24"/>
        </w:rPr>
        <w:t>703.87</w:t>
      </w:r>
      <w:r w:rsidR="00327FD7">
        <w:rPr>
          <w:rFonts w:ascii="Arial" w:hAnsi="Arial" w:cs="Arial"/>
          <w:sz w:val="24"/>
          <w:szCs w:val="24"/>
        </w:rPr>
        <w:t>3</w:t>
      </w:r>
      <w:r w:rsidR="00327FD7" w:rsidRPr="00327FD7">
        <w:rPr>
          <w:rFonts w:ascii="Arial" w:hAnsi="Arial" w:cs="Arial"/>
          <w:sz w:val="24"/>
          <w:szCs w:val="24"/>
        </w:rPr>
        <w:t>,</w:t>
      </w:r>
      <w:r w:rsidR="00327FD7">
        <w:rPr>
          <w:rFonts w:ascii="Arial" w:hAnsi="Arial" w:cs="Arial"/>
          <w:sz w:val="24"/>
          <w:szCs w:val="24"/>
        </w:rPr>
        <w:t>65</w:t>
      </w:r>
      <w:r w:rsidR="00327FD7" w:rsidRPr="00327FD7">
        <w:rPr>
          <w:rFonts w:ascii="Arial" w:hAnsi="Arial" w:cs="Arial"/>
          <w:sz w:val="24"/>
          <w:szCs w:val="24"/>
        </w:rPr>
        <w:t xml:space="preserve"> (Setecentos e três mil e oitocentos e setenta </w:t>
      </w:r>
      <w:r w:rsidR="00327FD7">
        <w:rPr>
          <w:rFonts w:ascii="Arial" w:hAnsi="Arial" w:cs="Arial"/>
          <w:sz w:val="24"/>
          <w:szCs w:val="24"/>
        </w:rPr>
        <w:t xml:space="preserve">e três </w:t>
      </w:r>
      <w:r w:rsidR="00327FD7" w:rsidRPr="00327FD7">
        <w:rPr>
          <w:rFonts w:ascii="Arial" w:hAnsi="Arial" w:cs="Arial"/>
          <w:sz w:val="24"/>
          <w:szCs w:val="24"/>
        </w:rPr>
        <w:t xml:space="preserve">reais e </w:t>
      </w:r>
      <w:r w:rsidR="00CB37C4">
        <w:rPr>
          <w:rFonts w:ascii="Arial" w:hAnsi="Arial" w:cs="Arial"/>
          <w:sz w:val="24"/>
          <w:szCs w:val="24"/>
        </w:rPr>
        <w:t xml:space="preserve">sessenta </w:t>
      </w:r>
      <w:r w:rsidR="00CB37C4" w:rsidRPr="00327FD7">
        <w:rPr>
          <w:rFonts w:ascii="Arial" w:hAnsi="Arial" w:cs="Arial"/>
          <w:sz w:val="24"/>
          <w:szCs w:val="24"/>
        </w:rPr>
        <w:t>e</w:t>
      </w:r>
      <w:r w:rsidR="00327FD7" w:rsidRPr="00327FD7">
        <w:rPr>
          <w:rFonts w:ascii="Arial" w:hAnsi="Arial" w:cs="Arial"/>
          <w:sz w:val="24"/>
          <w:szCs w:val="24"/>
        </w:rPr>
        <w:t xml:space="preserve"> </w:t>
      </w:r>
      <w:r w:rsidR="00327FD7">
        <w:rPr>
          <w:rFonts w:ascii="Arial" w:hAnsi="Arial" w:cs="Arial"/>
          <w:sz w:val="24"/>
          <w:szCs w:val="24"/>
        </w:rPr>
        <w:t>cinco</w:t>
      </w:r>
      <w:r w:rsidR="00327FD7" w:rsidRPr="00327FD7">
        <w:rPr>
          <w:rFonts w:ascii="Arial" w:hAnsi="Arial" w:cs="Arial"/>
          <w:sz w:val="24"/>
          <w:szCs w:val="24"/>
        </w:rPr>
        <w:t xml:space="preserve"> centavos)</w:t>
      </w:r>
      <w:r w:rsidR="005F2558" w:rsidRPr="005F2558">
        <w:rPr>
          <w:rFonts w:ascii="Arial" w:hAnsi="Arial" w:cs="Arial"/>
          <w:sz w:val="24"/>
          <w:szCs w:val="24"/>
        </w:rPr>
        <w:t>, apurado com base em composições de custos da tabela SINAPI vigente, incluindo os encargos sociais e o BDI – Bonificação e Despesas Indiretas.</w:t>
      </w:r>
    </w:p>
    <w:p w14:paraId="3F2E50F4" w14:textId="07161D99" w:rsidR="00BB30A5" w:rsidRPr="00820B4A" w:rsidRDefault="00A669A4" w:rsidP="00820B4A">
      <w:pPr>
        <w:spacing w:line="360" w:lineRule="auto"/>
        <w:ind w:firstLine="708"/>
        <w:jc w:val="both"/>
        <w:rPr>
          <w:rFonts w:ascii="Arial" w:hAnsi="Arial" w:cs="Arial"/>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.4. Modalidade: </w:t>
      </w:r>
      <w:r w:rsidR="00D20E1C">
        <w:rPr>
          <w:rFonts w:ascii="Arial" w:hAnsi="Arial" w:cs="Arial"/>
          <w:sz w:val="24"/>
          <w:szCs w:val="24"/>
        </w:rPr>
        <w:t>Concorrência</w:t>
      </w:r>
      <w:r w:rsidR="00BB30A5" w:rsidRPr="00820B4A">
        <w:rPr>
          <w:rFonts w:ascii="Arial" w:hAnsi="Arial" w:cs="Arial"/>
          <w:sz w:val="24"/>
          <w:szCs w:val="24"/>
        </w:rPr>
        <w:t xml:space="preserve"> de acordo a Lei nº 14.133/2021.</w:t>
      </w:r>
    </w:p>
    <w:p w14:paraId="469119EA" w14:textId="052C1B52" w:rsidR="00BB30A5" w:rsidRPr="00820B4A" w:rsidRDefault="00A669A4" w:rsidP="00820B4A">
      <w:pPr>
        <w:spacing w:line="360" w:lineRule="auto"/>
        <w:ind w:firstLine="708"/>
        <w:jc w:val="both"/>
        <w:rPr>
          <w:rFonts w:ascii="Arial" w:hAnsi="Arial" w:cs="Arial"/>
          <w:b/>
          <w:bCs/>
          <w:sz w:val="24"/>
          <w:szCs w:val="24"/>
        </w:rPr>
      </w:pPr>
      <w:r w:rsidRPr="00820B4A">
        <w:rPr>
          <w:rFonts w:ascii="Arial" w:hAnsi="Arial" w:cs="Arial"/>
          <w:b/>
          <w:bCs/>
          <w:sz w:val="24"/>
          <w:szCs w:val="24"/>
        </w:rPr>
        <w:t>6</w:t>
      </w:r>
      <w:r w:rsidR="00BB30A5" w:rsidRPr="00820B4A">
        <w:rPr>
          <w:rFonts w:ascii="Arial" w:hAnsi="Arial" w:cs="Arial"/>
          <w:b/>
          <w:bCs/>
          <w:sz w:val="24"/>
          <w:szCs w:val="24"/>
        </w:rPr>
        <w:t xml:space="preserve">.5. Critério de </w:t>
      </w:r>
      <w:r w:rsidR="004847C1" w:rsidRPr="00820B4A">
        <w:rPr>
          <w:rFonts w:ascii="Arial" w:hAnsi="Arial" w:cs="Arial"/>
          <w:b/>
          <w:bCs/>
          <w:sz w:val="24"/>
          <w:szCs w:val="24"/>
        </w:rPr>
        <w:t>j</w:t>
      </w:r>
      <w:r w:rsidR="00BB30A5" w:rsidRPr="00820B4A">
        <w:rPr>
          <w:rFonts w:ascii="Arial" w:hAnsi="Arial" w:cs="Arial"/>
          <w:b/>
          <w:bCs/>
          <w:sz w:val="24"/>
          <w:szCs w:val="24"/>
        </w:rPr>
        <w:t>ulgamento</w:t>
      </w:r>
      <w:r w:rsidR="004847C1" w:rsidRPr="00820B4A">
        <w:rPr>
          <w:rFonts w:ascii="Arial" w:hAnsi="Arial" w:cs="Arial"/>
          <w:b/>
          <w:bCs/>
          <w:sz w:val="24"/>
          <w:szCs w:val="24"/>
        </w:rPr>
        <w:t xml:space="preserve">: </w:t>
      </w:r>
      <w:r w:rsidR="004847C1" w:rsidRPr="00820B4A">
        <w:rPr>
          <w:rFonts w:ascii="Arial" w:hAnsi="Arial" w:cs="Arial"/>
          <w:sz w:val="24"/>
          <w:szCs w:val="24"/>
        </w:rPr>
        <w:t>Menor preço</w:t>
      </w:r>
      <w:r w:rsidR="00834262" w:rsidRPr="00820B4A">
        <w:rPr>
          <w:rFonts w:ascii="Arial" w:hAnsi="Arial" w:cs="Arial"/>
          <w:sz w:val="24"/>
          <w:szCs w:val="24"/>
        </w:rPr>
        <w:t xml:space="preserve"> Global</w:t>
      </w:r>
      <w:r w:rsidR="004847C1" w:rsidRPr="00820B4A">
        <w:rPr>
          <w:rFonts w:ascii="Arial" w:hAnsi="Arial" w:cs="Arial"/>
          <w:sz w:val="24"/>
          <w:szCs w:val="24"/>
        </w:rPr>
        <w:t>.</w:t>
      </w:r>
    </w:p>
    <w:p w14:paraId="1FAB563A" w14:textId="121DAF24" w:rsidR="004847C1" w:rsidRPr="00820B4A" w:rsidRDefault="00A669A4" w:rsidP="00820B4A">
      <w:pPr>
        <w:spacing w:line="360" w:lineRule="auto"/>
        <w:ind w:firstLine="708"/>
        <w:jc w:val="both"/>
        <w:rPr>
          <w:rFonts w:ascii="Arial" w:hAnsi="Arial" w:cs="Arial"/>
          <w:sz w:val="24"/>
          <w:szCs w:val="24"/>
        </w:rPr>
      </w:pPr>
      <w:r w:rsidRPr="00820B4A">
        <w:rPr>
          <w:rFonts w:ascii="Arial" w:hAnsi="Arial" w:cs="Arial"/>
          <w:b/>
          <w:bCs/>
          <w:sz w:val="24"/>
          <w:szCs w:val="24"/>
        </w:rPr>
        <w:t>6</w:t>
      </w:r>
      <w:r w:rsidR="004847C1" w:rsidRPr="00820B4A">
        <w:rPr>
          <w:rFonts w:ascii="Arial" w:hAnsi="Arial" w:cs="Arial"/>
          <w:b/>
          <w:bCs/>
          <w:sz w:val="24"/>
          <w:szCs w:val="24"/>
        </w:rPr>
        <w:t xml:space="preserve">.6. Disputa: </w:t>
      </w:r>
      <w:r w:rsidR="004847C1" w:rsidRPr="00820B4A">
        <w:rPr>
          <w:rFonts w:ascii="Arial" w:hAnsi="Arial" w:cs="Arial"/>
          <w:sz w:val="24"/>
          <w:szCs w:val="24"/>
        </w:rPr>
        <w:t>Aberta.</w:t>
      </w:r>
    </w:p>
    <w:p w14:paraId="2AAEE32C" w14:textId="77777777" w:rsidR="00CD3870" w:rsidRPr="00820B4A" w:rsidRDefault="00CD3870" w:rsidP="00820B4A">
      <w:pPr>
        <w:spacing w:line="360" w:lineRule="auto"/>
        <w:jc w:val="both"/>
        <w:rPr>
          <w:rFonts w:ascii="Arial" w:hAnsi="Arial" w:cs="Arial"/>
          <w:sz w:val="24"/>
          <w:szCs w:val="24"/>
        </w:rPr>
      </w:pPr>
    </w:p>
    <w:p w14:paraId="535B926E" w14:textId="17158ED8" w:rsidR="00A669A4" w:rsidRPr="00820B4A" w:rsidRDefault="00A669A4" w:rsidP="00820B4A">
      <w:pPr>
        <w:spacing w:line="360" w:lineRule="auto"/>
        <w:jc w:val="both"/>
        <w:rPr>
          <w:rFonts w:ascii="Arial" w:hAnsi="Arial" w:cs="Arial"/>
          <w:b/>
          <w:bCs/>
          <w:sz w:val="24"/>
          <w:szCs w:val="24"/>
        </w:rPr>
      </w:pPr>
      <w:r w:rsidRPr="00820B4A">
        <w:rPr>
          <w:rFonts w:ascii="Arial" w:hAnsi="Arial" w:cs="Arial"/>
          <w:b/>
          <w:bCs/>
          <w:sz w:val="24"/>
          <w:szCs w:val="24"/>
        </w:rPr>
        <w:t xml:space="preserve">7. </w:t>
      </w:r>
      <w:r w:rsidR="00CD3870" w:rsidRPr="00820B4A">
        <w:rPr>
          <w:rFonts w:ascii="Arial" w:hAnsi="Arial" w:cs="Arial"/>
          <w:b/>
          <w:bCs/>
          <w:sz w:val="24"/>
          <w:szCs w:val="24"/>
        </w:rPr>
        <w:t>CLASSIFICAÇÃO DO OB</w:t>
      </w:r>
      <w:r w:rsidRPr="00820B4A">
        <w:rPr>
          <w:rFonts w:ascii="Arial" w:hAnsi="Arial" w:cs="Arial"/>
          <w:b/>
          <w:bCs/>
          <w:sz w:val="24"/>
          <w:szCs w:val="24"/>
        </w:rPr>
        <w:t>J</w:t>
      </w:r>
      <w:r w:rsidR="00CD3870" w:rsidRPr="00820B4A">
        <w:rPr>
          <w:rFonts w:ascii="Arial" w:hAnsi="Arial" w:cs="Arial"/>
          <w:b/>
          <w:bCs/>
          <w:sz w:val="24"/>
          <w:szCs w:val="24"/>
        </w:rPr>
        <w:t>ETO</w:t>
      </w:r>
    </w:p>
    <w:p w14:paraId="5882C290" w14:textId="71671007" w:rsidR="00615525" w:rsidRPr="00820B4A" w:rsidRDefault="00D20E1C" w:rsidP="00820B4A">
      <w:pPr>
        <w:spacing w:line="360" w:lineRule="auto"/>
        <w:ind w:firstLine="708"/>
        <w:jc w:val="both"/>
        <w:rPr>
          <w:rFonts w:ascii="Arial" w:hAnsi="Arial" w:cs="Arial"/>
          <w:sz w:val="24"/>
          <w:szCs w:val="24"/>
        </w:rPr>
      </w:pPr>
      <w:r>
        <w:rPr>
          <w:rFonts w:ascii="Arial" w:hAnsi="Arial" w:cs="Arial"/>
          <w:sz w:val="24"/>
          <w:szCs w:val="24"/>
        </w:rPr>
        <w:t>A obra</w:t>
      </w:r>
      <w:r w:rsidR="00CD3870" w:rsidRPr="00820B4A">
        <w:rPr>
          <w:rFonts w:ascii="Arial" w:hAnsi="Arial" w:cs="Arial"/>
          <w:sz w:val="24"/>
          <w:szCs w:val="24"/>
        </w:rPr>
        <w:t xml:space="preserve"> objeto desta contratação </w:t>
      </w:r>
      <w:r>
        <w:rPr>
          <w:rFonts w:ascii="Arial" w:hAnsi="Arial" w:cs="Arial"/>
          <w:sz w:val="24"/>
          <w:szCs w:val="24"/>
        </w:rPr>
        <w:t>é</w:t>
      </w:r>
      <w:r w:rsidR="00CD3870" w:rsidRPr="00820B4A">
        <w:rPr>
          <w:rFonts w:ascii="Arial" w:hAnsi="Arial" w:cs="Arial"/>
          <w:sz w:val="24"/>
          <w:szCs w:val="24"/>
        </w:rPr>
        <w:t xml:space="preserve"> caracterizad</w:t>
      </w:r>
      <w:r>
        <w:rPr>
          <w:rFonts w:ascii="Arial" w:hAnsi="Arial" w:cs="Arial"/>
          <w:sz w:val="24"/>
          <w:szCs w:val="24"/>
        </w:rPr>
        <w:t>a</w:t>
      </w:r>
      <w:r w:rsidR="00CD3870" w:rsidRPr="00820B4A">
        <w:rPr>
          <w:rFonts w:ascii="Arial" w:hAnsi="Arial" w:cs="Arial"/>
          <w:sz w:val="24"/>
          <w:szCs w:val="24"/>
        </w:rPr>
        <w:t xml:space="preserve"> como comu</w:t>
      </w:r>
      <w:r>
        <w:rPr>
          <w:rFonts w:ascii="Arial" w:hAnsi="Arial" w:cs="Arial"/>
          <w:sz w:val="24"/>
          <w:szCs w:val="24"/>
        </w:rPr>
        <w:t>m</w:t>
      </w:r>
      <w:r w:rsidR="00CD3870" w:rsidRPr="00820B4A">
        <w:rPr>
          <w:rFonts w:ascii="Arial" w:hAnsi="Arial" w:cs="Arial"/>
          <w:sz w:val="24"/>
          <w:szCs w:val="24"/>
        </w:rPr>
        <w:t xml:space="preserve"> de engenharia</w:t>
      </w:r>
      <w:r w:rsidR="00BA19E7" w:rsidRPr="00820B4A">
        <w:rPr>
          <w:rFonts w:ascii="Arial" w:hAnsi="Arial" w:cs="Arial"/>
          <w:sz w:val="24"/>
          <w:szCs w:val="24"/>
        </w:rPr>
        <w:t xml:space="preserve">, visto </w:t>
      </w:r>
      <w:r w:rsidRPr="00D20E1C">
        <w:rPr>
          <w:rFonts w:ascii="Arial" w:hAnsi="Arial" w:cs="Arial"/>
          <w:sz w:val="24"/>
          <w:szCs w:val="24"/>
        </w:rPr>
        <w:t>que</w:t>
      </w:r>
      <w:r>
        <w:rPr>
          <w:rFonts w:ascii="Arial" w:hAnsi="Arial" w:cs="Arial"/>
          <w:sz w:val="24"/>
          <w:szCs w:val="24"/>
        </w:rPr>
        <w:t>, e</w:t>
      </w:r>
      <w:r w:rsidRPr="00D20E1C">
        <w:rPr>
          <w:rFonts w:ascii="Arial" w:hAnsi="Arial" w:cs="Arial"/>
          <w:sz w:val="24"/>
          <w:szCs w:val="24"/>
        </w:rPr>
        <w:t>nvolve a intervenção no meio ambiente por meio de um conjunto integrado de ações que, em conjunto, modificam o espaço físico natural ou provocam alteração significativa das características originais de um bem imóvel.</w:t>
      </w:r>
    </w:p>
    <w:p w14:paraId="596A742B" w14:textId="753B9874" w:rsidR="00CD3870" w:rsidRPr="00820B4A" w:rsidRDefault="00A669A4" w:rsidP="00820B4A">
      <w:pPr>
        <w:spacing w:line="360" w:lineRule="auto"/>
        <w:ind w:left="708"/>
        <w:jc w:val="both"/>
        <w:rPr>
          <w:rFonts w:ascii="Arial" w:hAnsi="Arial" w:cs="Arial"/>
          <w:sz w:val="24"/>
          <w:szCs w:val="24"/>
        </w:rPr>
      </w:pPr>
      <w:r w:rsidRPr="00820B4A">
        <w:rPr>
          <w:rFonts w:ascii="Arial" w:hAnsi="Arial" w:cs="Arial"/>
          <w:b/>
          <w:bCs/>
          <w:sz w:val="24"/>
          <w:szCs w:val="24"/>
        </w:rPr>
        <w:t xml:space="preserve">7.1 </w:t>
      </w:r>
      <w:r w:rsidR="00CD3870" w:rsidRPr="00820B4A">
        <w:rPr>
          <w:rFonts w:ascii="Arial" w:hAnsi="Arial" w:cs="Arial"/>
          <w:b/>
          <w:bCs/>
          <w:sz w:val="24"/>
          <w:szCs w:val="24"/>
        </w:rPr>
        <w:t>Classificação do objeto quanto ao modelo de execução:</w:t>
      </w:r>
      <w:r w:rsidR="00BA19E7" w:rsidRPr="00820B4A">
        <w:rPr>
          <w:rFonts w:ascii="Arial" w:hAnsi="Arial" w:cs="Arial"/>
          <w:b/>
          <w:bCs/>
          <w:sz w:val="24"/>
          <w:szCs w:val="24"/>
        </w:rPr>
        <w:t xml:space="preserve"> </w:t>
      </w:r>
      <w:r w:rsidR="00CD3870" w:rsidRPr="00820B4A">
        <w:rPr>
          <w:rFonts w:ascii="Arial" w:hAnsi="Arial" w:cs="Arial"/>
          <w:sz w:val="24"/>
          <w:szCs w:val="24"/>
        </w:rPr>
        <w:t>O serviço é enquadrado como contratados por escopo.</w:t>
      </w:r>
    </w:p>
    <w:p w14:paraId="0A5483DE" w14:textId="77777777" w:rsidR="00260D04" w:rsidRPr="00820B4A" w:rsidRDefault="00260D04" w:rsidP="00820B4A">
      <w:pPr>
        <w:spacing w:line="360" w:lineRule="auto"/>
        <w:ind w:left="708"/>
        <w:jc w:val="both"/>
        <w:rPr>
          <w:rFonts w:ascii="Arial" w:hAnsi="Arial" w:cs="Arial"/>
          <w:b/>
          <w:bCs/>
          <w:sz w:val="24"/>
          <w:szCs w:val="24"/>
        </w:rPr>
      </w:pPr>
    </w:p>
    <w:p w14:paraId="1ECB35A8" w14:textId="377BB91B" w:rsidR="00E04BE1" w:rsidRPr="00820B4A" w:rsidRDefault="00BA19E7" w:rsidP="00820B4A">
      <w:pPr>
        <w:spacing w:line="360" w:lineRule="auto"/>
        <w:jc w:val="both"/>
        <w:rPr>
          <w:rFonts w:ascii="Arial" w:hAnsi="Arial" w:cs="Arial"/>
          <w:b/>
          <w:bCs/>
          <w:sz w:val="24"/>
          <w:szCs w:val="24"/>
        </w:rPr>
      </w:pPr>
      <w:r w:rsidRPr="00820B4A">
        <w:rPr>
          <w:rFonts w:ascii="Arial" w:hAnsi="Arial" w:cs="Arial"/>
          <w:b/>
          <w:bCs/>
          <w:sz w:val="24"/>
          <w:szCs w:val="24"/>
        </w:rPr>
        <w:t xml:space="preserve">8. </w:t>
      </w:r>
      <w:r w:rsidR="00E04BE1" w:rsidRPr="00820B4A">
        <w:rPr>
          <w:rFonts w:ascii="Arial" w:hAnsi="Arial" w:cs="Arial"/>
          <w:b/>
          <w:bCs/>
          <w:sz w:val="24"/>
          <w:szCs w:val="24"/>
        </w:rPr>
        <w:t>PRAZO DE EXECUÇÃO E VIGÊNCIA</w:t>
      </w:r>
    </w:p>
    <w:p w14:paraId="1E0CCB37" w14:textId="6EF3806C" w:rsidR="00D06157" w:rsidRPr="00820B4A" w:rsidRDefault="00BA19E7" w:rsidP="00820B4A">
      <w:pPr>
        <w:spacing w:line="360" w:lineRule="auto"/>
        <w:ind w:left="708"/>
        <w:jc w:val="both"/>
        <w:rPr>
          <w:rFonts w:ascii="Arial" w:hAnsi="Arial" w:cs="Arial"/>
          <w:sz w:val="24"/>
          <w:szCs w:val="24"/>
        </w:rPr>
      </w:pPr>
      <w:r w:rsidRPr="00820B4A">
        <w:rPr>
          <w:rFonts w:ascii="Arial" w:hAnsi="Arial" w:cs="Arial"/>
          <w:b/>
          <w:bCs/>
          <w:sz w:val="24"/>
          <w:szCs w:val="24"/>
        </w:rPr>
        <w:t>8.1</w:t>
      </w:r>
      <w:r w:rsidR="00D06157" w:rsidRPr="00820B4A">
        <w:rPr>
          <w:rFonts w:ascii="Arial" w:hAnsi="Arial" w:cs="Arial"/>
          <w:b/>
          <w:bCs/>
          <w:sz w:val="24"/>
          <w:szCs w:val="24"/>
        </w:rPr>
        <w:t>.</w:t>
      </w:r>
      <w:r w:rsidR="00237422" w:rsidRPr="00820B4A">
        <w:rPr>
          <w:rFonts w:ascii="Arial" w:hAnsi="Arial" w:cs="Arial"/>
          <w:sz w:val="24"/>
          <w:szCs w:val="24"/>
        </w:rPr>
        <w:t xml:space="preserve"> </w:t>
      </w:r>
      <w:r w:rsidR="00D06157" w:rsidRPr="00820B4A">
        <w:rPr>
          <w:rFonts w:ascii="Arial" w:hAnsi="Arial" w:cs="Arial"/>
          <w:sz w:val="24"/>
          <w:szCs w:val="24"/>
        </w:rPr>
        <w:t xml:space="preserve">O prazo de vigência da contratação é de </w:t>
      </w:r>
      <w:r w:rsidR="00327FD7">
        <w:rPr>
          <w:rFonts w:ascii="Arial" w:hAnsi="Arial" w:cs="Arial"/>
          <w:sz w:val="24"/>
          <w:szCs w:val="24"/>
        </w:rPr>
        <w:t>12</w:t>
      </w:r>
      <w:r w:rsidR="00AA55FC" w:rsidRPr="00820B4A">
        <w:rPr>
          <w:rFonts w:ascii="Arial" w:hAnsi="Arial" w:cs="Arial"/>
          <w:sz w:val="24"/>
          <w:szCs w:val="24"/>
        </w:rPr>
        <w:t xml:space="preserve"> (</w:t>
      </w:r>
      <w:r w:rsidR="00327FD7">
        <w:rPr>
          <w:rFonts w:ascii="Arial" w:hAnsi="Arial" w:cs="Arial"/>
          <w:sz w:val="24"/>
          <w:szCs w:val="24"/>
        </w:rPr>
        <w:t>dose</w:t>
      </w:r>
      <w:r w:rsidR="00AA55FC" w:rsidRPr="00820B4A">
        <w:rPr>
          <w:rFonts w:ascii="Arial" w:hAnsi="Arial" w:cs="Arial"/>
          <w:sz w:val="24"/>
          <w:szCs w:val="24"/>
        </w:rPr>
        <w:t>)</w:t>
      </w:r>
      <w:r w:rsidR="00615525" w:rsidRPr="00820B4A">
        <w:rPr>
          <w:rFonts w:ascii="Arial" w:hAnsi="Arial" w:cs="Arial"/>
          <w:sz w:val="24"/>
          <w:szCs w:val="24"/>
        </w:rPr>
        <w:t xml:space="preserve"> meses</w:t>
      </w:r>
      <w:r w:rsidR="00D06157" w:rsidRPr="00820B4A">
        <w:rPr>
          <w:rFonts w:ascii="Arial" w:hAnsi="Arial" w:cs="Arial"/>
          <w:sz w:val="24"/>
          <w:szCs w:val="24"/>
        </w:rPr>
        <w:t xml:space="preserve"> contados d</w:t>
      </w:r>
      <w:r w:rsidR="00615525" w:rsidRPr="00820B4A">
        <w:rPr>
          <w:rFonts w:ascii="Arial" w:hAnsi="Arial" w:cs="Arial"/>
          <w:sz w:val="24"/>
          <w:szCs w:val="24"/>
        </w:rPr>
        <w:t>a assinatura do contrato</w:t>
      </w:r>
      <w:r w:rsidR="00D06157" w:rsidRPr="00820B4A">
        <w:rPr>
          <w:rFonts w:ascii="Arial" w:hAnsi="Arial" w:cs="Arial"/>
          <w:sz w:val="24"/>
          <w:szCs w:val="24"/>
        </w:rPr>
        <w:t>, na forma do artigo 105 da Lei n° 14.133, de 2021.</w:t>
      </w:r>
    </w:p>
    <w:p w14:paraId="0146E35F" w14:textId="431FA9B1" w:rsidR="00D06157" w:rsidRPr="00820B4A" w:rsidRDefault="00BA19E7" w:rsidP="00820B4A">
      <w:pPr>
        <w:spacing w:line="360" w:lineRule="auto"/>
        <w:ind w:left="708"/>
        <w:jc w:val="both"/>
        <w:rPr>
          <w:rFonts w:ascii="Arial" w:hAnsi="Arial" w:cs="Arial"/>
          <w:sz w:val="24"/>
          <w:szCs w:val="24"/>
        </w:rPr>
      </w:pPr>
      <w:r w:rsidRPr="00820B4A">
        <w:rPr>
          <w:rFonts w:ascii="Arial" w:hAnsi="Arial" w:cs="Arial"/>
          <w:b/>
          <w:bCs/>
          <w:sz w:val="24"/>
          <w:szCs w:val="24"/>
        </w:rPr>
        <w:t>8.2.</w:t>
      </w:r>
      <w:r w:rsidRPr="00820B4A">
        <w:rPr>
          <w:rFonts w:ascii="Arial" w:hAnsi="Arial" w:cs="Arial"/>
          <w:sz w:val="24"/>
          <w:szCs w:val="24"/>
        </w:rPr>
        <w:t xml:space="preserve"> </w:t>
      </w:r>
      <w:r w:rsidR="00D06157" w:rsidRPr="00820B4A">
        <w:rPr>
          <w:rFonts w:ascii="Arial" w:hAnsi="Arial" w:cs="Arial"/>
          <w:sz w:val="24"/>
          <w:szCs w:val="24"/>
        </w:rPr>
        <w:t xml:space="preserve">O prazo para execução dos objetos deste </w:t>
      </w:r>
      <w:r w:rsidR="007269EA" w:rsidRPr="00820B4A">
        <w:rPr>
          <w:rFonts w:ascii="Arial" w:hAnsi="Arial" w:cs="Arial"/>
          <w:sz w:val="24"/>
          <w:szCs w:val="24"/>
        </w:rPr>
        <w:t>Termo de Referência</w:t>
      </w:r>
      <w:r w:rsidR="00D06157" w:rsidRPr="00820B4A">
        <w:rPr>
          <w:rFonts w:ascii="Arial" w:hAnsi="Arial" w:cs="Arial"/>
          <w:sz w:val="24"/>
          <w:szCs w:val="24"/>
        </w:rPr>
        <w:t xml:space="preserve"> será contado a partir da data de emissão da Ordem de Serviço, podendo ser prorrogado, mediante manifestação expressa das partes: </w:t>
      </w:r>
      <w:r w:rsidR="00327FD7">
        <w:rPr>
          <w:rFonts w:ascii="Arial" w:hAnsi="Arial" w:cs="Arial"/>
          <w:sz w:val="24"/>
          <w:szCs w:val="24"/>
        </w:rPr>
        <w:t>330</w:t>
      </w:r>
      <w:r w:rsidR="00DD393E">
        <w:rPr>
          <w:rFonts w:ascii="Arial" w:hAnsi="Arial" w:cs="Arial"/>
          <w:sz w:val="24"/>
          <w:szCs w:val="24"/>
        </w:rPr>
        <w:t xml:space="preserve"> </w:t>
      </w:r>
      <w:r w:rsidR="00D06157" w:rsidRPr="00820B4A">
        <w:rPr>
          <w:rFonts w:ascii="Arial" w:hAnsi="Arial" w:cs="Arial"/>
          <w:sz w:val="24"/>
          <w:szCs w:val="24"/>
        </w:rPr>
        <w:t>(</w:t>
      </w:r>
      <w:r w:rsidR="00327FD7">
        <w:rPr>
          <w:rFonts w:ascii="Arial" w:hAnsi="Arial" w:cs="Arial"/>
          <w:sz w:val="24"/>
          <w:szCs w:val="24"/>
        </w:rPr>
        <w:t xml:space="preserve">trezentos e trinta </w:t>
      </w:r>
      <w:r w:rsidR="00360A0F">
        <w:rPr>
          <w:rFonts w:ascii="Arial" w:hAnsi="Arial" w:cs="Arial"/>
          <w:sz w:val="24"/>
          <w:szCs w:val="24"/>
        </w:rPr>
        <w:t>)</w:t>
      </w:r>
      <w:r w:rsidR="00D06157" w:rsidRPr="00820B4A">
        <w:rPr>
          <w:rFonts w:ascii="Arial" w:hAnsi="Arial" w:cs="Arial"/>
          <w:sz w:val="24"/>
          <w:szCs w:val="24"/>
        </w:rPr>
        <w:t xml:space="preserve"> dias</w:t>
      </w:r>
      <w:r w:rsidR="00237422" w:rsidRPr="00820B4A">
        <w:rPr>
          <w:rFonts w:ascii="Arial" w:hAnsi="Arial" w:cs="Arial"/>
          <w:sz w:val="24"/>
          <w:szCs w:val="24"/>
        </w:rPr>
        <w:t xml:space="preserve"> corridos</w:t>
      </w:r>
      <w:r w:rsidR="00D06157" w:rsidRPr="00820B4A">
        <w:rPr>
          <w:rFonts w:ascii="Arial" w:hAnsi="Arial" w:cs="Arial"/>
          <w:sz w:val="24"/>
          <w:szCs w:val="24"/>
        </w:rPr>
        <w:t>.</w:t>
      </w:r>
    </w:p>
    <w:p w14:paraId="5F1AAED9" w14:textId="6B7668AF" w:rsidR="00CB02BF" w:rsidRPr="00820B4A" w:rsidRDefault="00237422" w:rsidP="00820B4A">
      <w:pPr>
        <w:spacing w:line="360" w:lineRule="auto"/>
        <w:ind w:left="708"/>
        <w:jc w:val="both"/>
        <w:rPr>
          <w:rFonts w:ascii="Arial" w:hAnsi="Arial" w:cs="Arial"/>
          <w:sz w:val="24"/>
          <w:szCs w:val="24"/>
        </w:rPr>
      </w:pPr>
      <w:r w:rsidRPr="00820B4A">
        <w:rPr>
          <w:rFonts w:ascii="Arial" w:hAnsi="Arial" w:cs="Arial"/>
          <w:b/>
          <w:bCs/>
          <w:sz w:val="24"/>
          <w:szCs w:val="24"/>
        </w:rPr>
        <w:t>8.3.</w:t>
      </w:r>
      <w:r w:rsidRPr="00820B4A">
        <w:rPr>
          <w:rFonts w:ascii="Arial" w:hAnsi="Arial" w:cs="Arial"/>
          <w:sz w:val="24"/>
          <w:szCs w:val="24"/>
        </w:rPr>
        <w:t xml:space="preserve"> </w:t>
      </w:r>
      <w:r w:rsidR="00D06157" w:rsidRPr="00820B4A">
        <w:rPr>
          <w:rFonts w:ascii="Arial" w:hAnsi="Arial" w:cs="Arial"/>
          <w:sz w:val="24"/>
          <w:szCs w:val="24"/>
        </w:rPr>
        <w:t xml:space="preserve">A partir da Ordem de Serviços a empresa terá </w:t>
      </w:r>
      <w:r w:rsidR="00AA55FC" w:rsidRPr="00820B4A">
        <w:rPr>
          <w:rFonts w:ascii="Arial" w:hAnsi="Arial" w:cs="Arial"/>
          <w:sz w:val="24"/>
          <w:szCs w:val="24"/>
        </w:rPr>
        <w:t>10 (</w:t>
      </w:r>
      <w:r w:rsidRPr="00820B4A">
        <w:rPr>
          <w:rFonts w:ascii="Arial" w:hAnsi="Arial" w:cs="Arial"/>
          <w:sz w:val="24"/>
          <w:szCs w:val="24"/>
        </w:rPr>
        <w:t>dez) dias corridos</w:t>
      </w:r>
      <w:r w:rsidR="00D06157" w:rsidRPr="00820B4A">
        <w:rPr>
          <w:rFonts w:ascii="Arial" w:hAnsi="Arial" w:cs="Arial"/>
          <w:sz w:val="24"/>
          <w:szCs w:val="24"/>
        </w:rPr>
        <w:t xml:space="preserve"> para dar início a obra.</w:t>
      </w:r>
    </w:p>
    <w:p w14:paraId="389AE468" w14:textId="77777777" w:rsidR="00CB02BF" w:rsidRPr="00820B4A" w:rsidRDefault="00CB02BF" w:rsidP="00820B4A">
      <w:pPr>
        <w:spacing w:line="360" w:lineRule="auto"/>
        <w:ind w:left="708"/>
        <w:jc w:val="both"/>
        <w:rPr>
          <w:rFonts w:ascii="Arial" w:hAnsi="Arial" w:cs="Arial"/>
          <w:sz w:val="24"/>
          <w:szCs w:val="24"/>
        </w:rPr>
      </w:pPr>
    </w:p>
    <w:p w14:paraId="661EE393" w14:textId="0D5B7CA5" w:rsidR="004847C1" w:rsidRDefault="00260D04" w:rsidP="00820B4A">
      <w:pPr>
        <w:spacing w:line="360" w:lineRule="auto"/>
        <w:jc w:val="both"/>
        <w:rPr>
          <w:rFonts w:ascii="Arial" w:hAnsi="Arial" w:cs="Arial"/>
          <w:b/>
          <w:bCs/>
          <w:sz w:val="24"/>
          <w:szCs w:val="24"/>
        </w:rPr>
      </w:pPr>
      <w:r w:rsidRPr="00820B4A">
        <w:rPr>
          <w:rFonts w:ascii="Arial" w:hAnsi="Arial" w:cs="Arial"/>
          <w:b/>
          <w:bCs/>
          <w:sz w:val="24"/>
          <w:szCs w:val="24"/>
        </w:rPr>
        <w:t>9</w:t>
      </w:r>
      <w:r w:rsidR="004847C1" w:rsidRPr="00820B4A">
        <w:rPr>
          <w:rFonts w:ascii="Arial" w:hAnsi="Arial" w:cs="Arial"/>
          <w:b/>
          <w:bCs/>
          <w:sz w:val="24"/>
          <w:szCs w:val="24"/>
        </w:rPr>
        <w:t>. LOCALIZAÇÃO DO OBJETO</w:t>
      </w:r>
    </w:p>
    <w:p w14:paraId="5537FB63" w14:textId="78BA0CE7" w:rsidR="00645F4E" w:rsidRDefault="00645F4E" w:rsidP="00754DD6">
      <w:pPr>
        <w:spacing w:line="360" w:lineRule="auto"/>
        <w:jc w:val="both"/>
        <w:rPr>
          <w:rFonts w:ascii="Arial" w:hAnsi="Arial" w:cs="Arial"/>
          <w:b/>
          <w:bCs/>
          <w:sz w:val="24"/>
          <w:szCs w:val="24"/>
        </w:rPr>
      </w:pPr>
      <w:r w:rsidRPr="00645F4E">
        <w:rPr>
          <w:rFonts w:ascii="Arial" w:hAnsi="Arial" w:cs="Arial"/>
          <w:b/>
          <w:bCs/>
          <w:sz w:val="24"/>
          <w:szCs w:val="24"/>
        </w:rPr>
        <w:t xml:space="preserve">Situada na Avenida Adão Dácio Souto, 660, no </w:t>
      </w:r>
      <w:r>
        <w:rPr>
          <w:rFonts w:ascii="Arial" w:hAnsi="Arial" w:cs="Arial"/>
          <w:b/>
          <w:bCs/>
          <w:sz w:val="24"/>
          <w:szCs w:val="24"/>
        </w:rPr>
        <w:t>B</w:t>
      </w:r>
      <w:r w:rsidRPr="00645F4E">
        <w:rPr>
          <w:rFonts w:ascii="Arial" w:hAnsi="Arial" w:cs="Arial"/>
          <w:b/>
          <w:bCs/>
          <w:sz w:val="24"/>
          <w:szCs w:val="24"/>
        </w:rPr>
        <w:t>airro Santo Antônio</w:t>
      </w:r>
    </w:p>
    <w:p w14:paraId="4F2C036B" w14:textId="58191498" w:rsidR="00DD393E" w:rsidRPr="002F65D2" w:rsidRDefault="00DD393E" w:rsidP="00754DD6">
      <w:pPr>
        <w:spacing w:line="360" w:lineRule="auto"/>
        <w:jc w:val="both"/>
        <w:rPr>
          <w:rFonts w:ascii="Arial" w:hAnsi="Arial" w:cs="Arial"/>
          <w:color w:val="EE0000"/>
          <w:sz w:val="24"/>
          <w:szCs w:val="24"/>
        </w:rPr>
      </w:pPr>
      <w:r w:rsidRPr="00CC557C">
        <w:rPr>
          <w:rFonts w:ascii="Arial" w:hAnsi="Arial" w:cs="Arial"/>
          <w:b/>
          <w:bCs/>
          <w:sz w:val="24"/>
          <w:szCs w:val="24"/>
        </w:rPr>
        <w:t>Coordenadas geográficas aproximadas</w:t>
      </w:r>
      <w:r w:rsidRPr="002F65D2">
        <w:rPr>
          <w:rFonts w:ascii="Arial" w:hAnsi="Arial" w:cs="Arial"/>
          <w:b/>
          <w:bCs/>
          <w:color w:val="EE0000"/>
          <w:sz w:val="24"/>
          <w:szCs w:val="24"/>
        </w:rPr>
        <w:t>:</w:t>
      </w:r>
    </w:p>
    <w:p w14:paraId="6D305F26" w14:textId="77777777" w:rsidR="00645F4E" w:rsidRDefault="00645F4E" w:rsidP="00820B4A">
      <w:pPr>
        <w:spacing w:line="360" w:lineRule="auto"/>
        <w:jc w:val="both"/>
        <w:rPr>
          <w:rFonts w:ascii="Arial" w:hAnsi="Arial" w:cs="Arial"/>
          <w:sz w:val="24"/>
          <w:szCs w:val="24"/>
        </w:rPr>
      </w:pPr>
      <w:r w:rsidRPr="00645F4E">
        <w:rPr>
          <w:rFonts w:ascii="Arial" w:hAnsi="Arial" w:cs="Arial"/>
          <w:sz w:val="24"/>
          <w:szCs w:val="24"/>
        </w:rPr>
        <w:t>16°18'44.6"S 43°43'20.7"W</w:t>
      </w:r>
    </w:p>
    <w:p w14:paraId="07255923" w14:textId="77777777" w:rsidR="00645F4E" w:rsidRDefault="00645F4E" w:rsidP="00820B4A">
      <w:pPr>
        <w:spacing w:line="360" w:lineRule="auto"/>
        <w:jc w:val="both"/>
        <w:rPr>
          <w:rFonts w:ascii="Arial" w:hAnsi="Arial" w:cs="Arial"/>
          <w:sz w:val="24"/>
          <w:szCs w:val="24"/>
        </w:rPr>
      </w:pPr>
    </w:p>
    <w:p w14:paraId="67245BAC" w14:textId="04A5F18D" w:rsidR="00C4476E" w:rsidRDefault="00260D04" w:rsidP="00820B4A">
      <w:pPr>
        <w:spacing w:line="360" w:lineRule="auto"/>
        <w:jc w:val="both"/>
        <w:rPr>
          <w:rFonts w:ascii="Arial" w:hAnsi="Arial" w:cs="Arial"/>
          <w:b/>
          <w:bCs/>
          <w:sz w:val="24"/>
          <w:szCs w:val="24"/>
        </w:rPr>
      </w:pPr>
      <w:r w:rsidRPr="00820B4A">
        <w:rPr>
          <w:rFonts w:ascii="Arial" w:hAnsi="Arial" w:cs="Arial"/>
          <w:b/>
          <w:bCs/>
          <w:sz w:val="24"/>
          <w:szCs w:val="24"/>
        </w:rPr>
        <w:t>10</w:t>
      </w:r>
      <w:r w:rsidR="00C4476E" w:rsidRPr="00820B4A">
        <w:rPr>
          <w:rFonts w:ascii="Arial" w:hAnsi="Arial" w:cs="Arial"/>
          <w:b/>
          <w:bCs/>
          <w:sz w:val="24"/>
          <w:szCs w:val="24"/>
        </w:rPr>
        <w:t>. DESCRIÇÃO DOS SERVIÇOS</w:t>
      </w:r>
    </w:p>
    <w:p w14:paraId="4AA9A8F2" w14:textId="3C05A1C2" w:rsidR="000071ED" w:rsidRPr="000071ED" w:rsidRDefault="000071ED" w:rsidP="00820B4A">
      <w:pPr>
        <w:spacing w:line="360" w:lineRule="auto"/>
        <w:jc w:val="both"/>
        <w:rPr>
          <w:rFonts w:ascii="Arial" w:hAnsi="Arial" w:cs="Arial"/>
          <w:sz w:val="24"/>
          <w:szCs w:val="24"/>
        </w:rPr>
      </w:pPr>
      <w:r>
        <w:rPr>
          <w:rFonts w:ascii="Arial" w:hAnsi="Arial" w:cs="Arial"/>
          <w:b/>
          <w:bCs/>
          <w:sz w:val="24"/>
          <w:szCs w:val="24"/>
        </w:rPr>
        <w:t xml:space="preserve">10.1 </w:t>
      </w:r>
      <w:r w:rsidRPr="000071ED">
        <w:rPr>
          <w:rFonts w:ascii="Arial" w:hAnsi="Arial" w:cs="Arial"/>
          <w:sz w:val="24"/>
          <w:szCs w:val="24"/>
        </w:rPr>
        <w:t>Os serviços, em linhas gerais, compreendem: Serviços preliminares, movimento de terra para fundações, fundações, superestrutura, sistema de vedação vertical, esquadrias, sistema de cobertura, impermeabilização, revestimento interno e externo, sistemas de pisos, pinturas e acabamentos, instalação hidráulica, drenagem de águas pluviais, instalação sanitária, louças, acessórios e metais, , instalação elétrica – 220v,  serviços complementares, serviços finais.</w:t>
      </w:r>
    </w:p>
    <w:p w14:paraId="50C677A5" w14:textId="4D91D283" w:rsidR="00DD393E" w:rsidRDefault="00DD393E" w:rsidP="00DD393E">
      <w:pPr>
        <w:suppressAutoHyphens w:val="0"/>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10.1.1. </w:t>
      </w:r>
      <w:r w:rsidRPr="00ED65C1">
        <w:rPr>
          <w:rFonts w:ascii="Arial" w:hAnsi="Arial" w:cs="Arial"/>
          <w:color w:val="000000"/>
          <w:sz w:val="24"/>
          <w:szCs w:val="24"/>
        </w:rPr>
        <w:t xml:space="preserve">A prestação dos serviços será realizada conforme os </w:t>
      </w:r>
      <w:r w:rsidRPr="00CC7526">
        <w:rPr>
          <w:rFonts w:ascii="Arial" w:hAnsi="Arial" w:cs="Arial"/>
          <w:b/>
          <w:bCs/>
          <w:color w:val="000000"/>
          <w:sz w:val="24"/>
          <w:szCs w:val="24"/>
        </w:rPr>
        <w:t>projetos arquitetônicos</w:t>
      </w:r>
      <w:r w:rsidRPr="00ED65C1">
        <w:rPr>
          <w:rFonts w:ascii="Arial" w:hAnsi="Arial" w:cs="Arial"/>
          <w:b/>
          <w:bCs/>
          <w:color w:val="000000"/>
          <w:sz w:val="24"/>
          <w:szCs w:val="24"/>
        </w:rPr>
        <w:t xml:space="preserve"> e complementares</w:t>
      </w:r>
      <w:r w:rsidRPr="00ED65C1">
        <w:rPr>
          <w:rFonts w:ascii="Arial" w:hAnsi="Arial" w:cs="Arial"/>
          <w:color w:val="000000"/>
          <w:sz w:val="24"/>
          <w:szCs w:val="24"/>
        </w:rPr>
        <w:t xml:space="preserve">, cronograma físico-financeiro, memorial descritivo, planilha orçamentária e demais documentos técnicos atualizados, de forma a assegurar a </w:t>
      </w:r>
      <w:r w:rsidRPr="00ED65C1">
        <w:rPr>
          <w:rFonts w:ascii="Arial" w:hAnsi="Arial" w:cs="Arial"/>
          <w:b/>
          <w:bCs/>
          <w:color w:val="000000"/>
          <w:sz w:val="24"/>
          <w:szCs w:val="24"/>
        </w:rPr>
        <w:t>conclusão integral da infraestrutura educacional</w:t>
      </w:r>
      <w:r w:rsidRPr="00ED65C1">
        <w:rPr>
          <w:rFonts w:ascii="Arial" w:hAnsi="Arial" w:cs="Arial"/>
          <w:color w:val="000000"/>
          <w:sz w:val="24"/>
          <w:szCs w:val="24"/>
        </w:rPr>
        <w:t xml:space="preserve"> nos moldes estabelecidos pelo</w:t>
      </w:r>
      <w:r w:rsidR="00CC557C">
        <w:rPr>
          <w:rFonts w:ascii="Arial" w:hAnsi="Arial" w:cs="Arial"/>
          <w:color w:val="000000"/>
          <w:sz w:val="24"/>
          <w:szCs w:val="24"/>
        </w:rPr>
        <w:t xml:space="preserve"> SEE</w:t>
      </w:r>
      <w:r w:rsidRPr="00ED65C1">
        <w:rPr>
          <w:rFonts w:ascii="Arial" w:hAnsi="Arial" w:cs="Arial"/>
          <w:color w:val="000000"/>
          <w:sz w:val="24"/>
          <w:szCs w:val="24"/>
        </w:rPr>
        <w:t>.</w:t>
      </w:r>
    </w:p>
    <w:p w14:paraId="7487E7A3" w14:textId="387A197C" w:rsidR="00DD393E" w:rsidRDefault="00DD393E" w:rsidP="00DD393E">
      <w:pPr>
        <w:suppressAutoHyphens w:val="0"/>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10.1.2. </w:t>
      </w:r>
      <w:r w:rsidRPr="00ED65C1">
        <w:rPr>
          <w:rFonts w:ascii="Arial" w:hAnsi="Arial" w:cs="Arial"/>
          <w:color w:val="000000"/>
          <w:sz w:val="24"/>
          <w:szCs w:val="24"/>
        </w:rPr>
        <w:t xml:space="preserve">A opção técnica e administrativa adotada é a </w:t>
      </w:r>
      <w:r w:rsidRPr="00ED65C1">
        <w:rPr>
          <w:rFonts w:ascii="Arial" w:hAnsi="Arial" w:cs="Arial"/>
          <w:b/>
          <w:bCs/>
          <w:color w:val="000000"/>
          <w:sz w:val="24"/>
          <w:szCs w:val="24"/>
        </w:rPr>
        <w:t xml:space="preserve">execução indireta por empreitada por preço </w:t>
      </w:r>
      <w:r w:rsidR="004C65F9">
        <w:rPr>
          <w:rFonts w:ascii="Arial" w:hAnsi="Arial" w:cs="Arial"/>
          <w:b/>
          <w:bCs/>
          <w:color w:val="000000"/>
          <w:sz w:val="24"/>
          <w:szCs w:val="24"/>
        </w:rPr>
        <w:t>unitário</w:t>
      </w:r>
      <w:r w:rsidRPr="00ED65C1">
        <w:rPr>
          <w:rFonts w:ascii="Arial" w:hAnsi="Arial" w:cs="Arial"/>
          <w:color w:val="000000"/>
          <w:sz w:val="24"/>
          <w:szCs w:val="24"/>
        </w:rPr>
        <w:t xml:space="preserve">, com seleção por menor preço global, conforme análise do Estudo Técnico Preliminar, que demonstrou ser esta a forma mais vantajosa à Administração Pública. </w:t>
      </w:r>
    </w:p>
    <w:p w14:paraId="138DCAEC" w14:textId="6EFF4AB9" w:rsidR="00DD393E" w:rsidRDefault="00DD393E" w:rsidP="00DD393E">
      <w:pPr>
        <w:suppressAutoHyphens w:val="0"/>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 xml:space="preserve">10.1.3. </w:t>
      </w:r>
      <w:r w:rsidRPr="00ED65C1">
        <w:rPr>
          <w:rFonts w:ascii="Arial" w:hAnsi="Arial" w:cs="Arial"/>
          <w:color w:val="000000"/>
          <w:sz w:val="24"/>
          <w:szCs w:val="24"/>
        </w:rPr>
        <w:t>A obra será fiscalizada por equipe técnica do município, com suporte de ARTs dos profissionais responsáveis.</w:t>
      </w:r>
    </w:p>
    <w:p w14:paraId="4DEF8FB3" w14:textId="3A8500AD" w:rsidR="00DD393E" w:rsidRPr="00CC7526" w:rsidRDefault="00DD393E" w:rsidP="00DD393E">
      <w:pPr>
        <w:spacing w:line="360" w:lineRule="auto"/>
        <w:jc w:val="both"/>
        <w:rPr>
          <w:rFonts w:ascii="Arial" w:hAnsi="Arial" w:cs="Arial"/>
          <w:sz w:val="24"/>
          <w:szCs w:val="24"/>
        </w:rPr>
      </w:pPr>
      <w:r>
        <w:rPr>
          <w:rFonts w:ascii="Arial" w:hAnsi="Arial" w:cs="Arial"/>
          <w:sz w:val="24"/>
          <w:szCs w:val="24"/>
        </w:rPr>
        <w:t xml:space="preserve">10.1.4. </w:t>
      </w:r>
      <w:r w:rsidRPr="00CC7526">
        <w:rPr>
          <w:rFonts w:ascii="Arial" w:hAnsi="Arial" w:cs="Arial"/>
          <w:sz w:val="24"/>
          <w:szCs w:val="24"/>
        </w:rPr>
        <w:t>Para conclusão dessa obra, objeto desta licitação, encontram-se descritas e caracterizadas no Projeto Básico de Engenharia, do qual fazem parte: planilha orçamentária com quantitativos e custos, projeto arquitetônico, cronograma físico-financeiro, composição do BDI, memorial descritivo e de cálculo, planilha de cotações, relatório fotográfico, composição de preço unitário (CPU) e ART de projeto e orçamento.</w:t>
      </w:r>
    </w:p>
    <w:p w14:paraId="35A38EF2" w14:textId="77777777" w:rsidR="00260D04" w:rsidRPr="00820B4A" w:rsidRDefault="00260D04" w:rsidP="00820B4A">
      <w:pPr>
        <w:pStyle w:val="PargrafodaLista"/>
        <w:spacing w:line="360" w:lineRule="auto"/>
        <w:ind w:left="2136"/>
        <w:jc w:val="both"/>
        <w:rPr>
          <w:rFonts w:ascii="Arial" w:hAnsi="Arial" w:cs="Arial"/>
          <w:sz w:val="24"/>
          <w:szCs w:val="24"/>
        </w:rPr>
      </w:pPr>
    </w:p>
    <w:p w14:paraId="63CB140E" w14:textId="3DEFBE3C" w:rsidR="005278DC" w:rsidRPr="00820B4A" w:rsidRDefault="00260D04" w:rsidP="00820B4A">
      <w:pPr>
        <w:spacing w:line="360" w:lineRule="auto"/>
        <w:jc w:val="both"/>
        <w:rPr>
          <w:rFonts w:ascii="Arial" w:hAnsi="Arial" w:cs="Arial"/>
          <w:b/>
          <w:bCs/>
          <w:sz w:val="24"/>
          <w:szCs w:val="24"/>
        </w:rPr>
      </w:pPr>
      <w:r w:rsidRPr="00820B4A">
        <w:rPr>
          <w:rFonts w:ascii="Arial" w:hAnsi="Arial" w:cs="Arial"/>
          <w:b/>
          <w:bCs/>
          <w:sz w:val="24"/>
          <w:szCs w:val="24"/>
        </w:rPr>
        <w:t>11</w:t>
      </w:r>
      <w:r w:rsidR="005278DC" w:rsidRPr="00820B4A">
        <w:rPr>
          <w:rFonts w:ascii="Arial" w:hAnsi="Arial" w:cs="Arial"/>
          <w:b/>
          <w:bCs/>
          <w:sz w:val="24"/>
          <w:szCs w:val="24"/>
        </w:rPr>
        <w:t>. CONDIÇÕES DE PARTICIPAÇÃO</w:t>
      </w:r>
    </w:p>
    <w:p w14:paraId="342042BE" w14:textId="77CF7639" w:rsidR="005278DC" w:rsidRPr="00820B4A" w:rsidRDefault="00260D04" w:rsidP="00820B4A">
      <w:pPr>
        <w:spacing w:line="360" w:lineRule="auto"/>
        <w:ind w:left="708"/>
        <w:jc w:val="both"/>
        <w:rPr>
          <w:rFonts w:ascii="Arial" w:hAnsi="Arial" w:cs="Arial"/>
          <w:sz w:val="24"/>
          <w:szCs w:val="24"/>
        </w:rPr>
      </w:pPr>
      <w:r w:rsidRPr="00820B4A">
        <w:rPr>
          <w:rFonts w:ascii="Arial" w:hAnsi="Arial" w:cs="Arial"/>
          <w:b/>
          <w:bCs/>
          <w:sz w:val="24"/>
          <w:szCs w:val="24"/>
        </w:rPr>
        <w:t>11</w:t>
      </w:r>
      <w:r w:rsidR="005278DC" w:rsidRPr="00820B4A">
        <w:rPr>
          <w:rFonts w:ascii="Arial" w:hAnsi="Arial" w:cs="Arial"/>
          <w:b/>
          <w:bCs/>
          <w:sz w:val="24"/>
          <w:szCs w:val="24"/>
        </w:rPr>
        <w:t>.1.</w:t>
      </w:r>
      <w:r w:rsidR="005278DC" w:rsidRPr="00820B4A">
        <w:rPr>
          <w:rFonts w:ascii="Arial" w:hAnsi="Arial" w:cs="Arial"/>
          <w:sz w:val="24"/>
          <w:szCs w:val="24"/>
        </w:rPr>
        <w:t xml:space="preserve"> Poderão participar da presente licitação empresas do ramo, cujas atividades desenvolvidas são compatíveis</w:t>
      </w:r>
      <w:r w:rsidR="00A92116" w:rsidRPr="00820B4A">
        <w:rPr>
          <w:rFonts w:ascii="Arial" w:hAnsi="Arial" w:cs="Arial"/>
          <w:sz w:val="24"/>
          <w:szCs w:val="24"/>
        </w:rPr>
        <w:t xml:space="preserve"> com o objeto desta licitação, que atendam às exigências do </w:t>
      </w:r>
      <w:r w:rsidR="004414EC" w:rsidRPr="00820B4A">
        <w:rPr>
          <w:rFonts w:ascii="Arial" w:hAnsi="Arial" w:cs="Arial"/>
          <w:sz w:val="24"/>
          <w:szCs w:val="24"/>
        </w:rPr>
        <w:t>Termo de Referência</w:t>
      </w:r>
      <w:r w:rsidR="00A92116" w:rsidRPr="00820B4A">
        <w:rPr>
          <w:rFonts w:ascii="Arial" w:hAnsi="Arial" w:cs="Arial"/>
          <w:sz w:val="24"/>
          <w:szCs w:val="24"/>
        </w:rPr>
        <w:t xml:space="preserve"> e seus anexos.</w:t>
      </w:r>
    </w:p>
    <w:p w14:paraId="262880F2" w14:textId="23709965" w:rsidR="004422C3" w:rsidRPr="00820B4A" w:rsidRDefault="00260D04" w:rsidP="00820B4A">
      <w:pPr>
        <w:spacing w:line="360" w:lineRule="auto"/>
        <w:ind w:firstLine="708"/>
        <w:jc w:val="both"/>
        <w:rPr>
          <w:rFonts w:ascii="Arial" w:hAnsi="Arial" w:cs="Arial"/>
          <w:b/>
          <w:bCs/>
          <w:sz w:val="24"/>
          <w:szCs w:val="24"/>
        </w:rPr>
      </w:pPr>
      <w:r w:rsidRPr="00820B4A">
        <w:rPr>
          <w:rFonts w:ascii="Arial" w:hAnsi="Arial" w:cs="Arial"/>
          <w:b/>
          <w:bCs/>
          <w:sz w:val="24"/>
          <w:szCs w:val="24"/>
        </w:rPr>
        <w:t>11</w:t>
      </w:r>
      <w:r w:rsidR="004422C3" w:rsidRPr="00820B4A">
        <w:rPr>
          <w:rFonts w:ascii="Arial" w:hAnsi="Arial" w:cs="Arial"/>
          <w:b/>
          <w:bCs/>
          <w:sz w:val="24"/>
          <w:szCs w:val="24"/>
        </w:rPr>
        <w:t>.2. CONSÓRCIO</w:t>
      </w:r>
    </w:p>
    <w:p w14:paraId="0EE01EE0" w14:textId="7BCCB698" w:rsidR="0028246C" w:rsidRPr="00820B4A" w:rsidRDefault="004422C3" w:rsidP="00820B4A">
      <w:pPr>
        <w:spacing w:line="360" w:lineRule="auto"/>
        <w:ind w:left="708" w:firstLine="708"/>
        <w:jc w:val="both"/>
        <w:rPr>
          <w:rFonts w:ascii="Arial" w:hAnsi="Arial" w:cs="Arial"/>
          <w:sz w:val="24"/>
          <w:szCs w:val="24"/>
        </w:rPr>
      </w:pPr>
      <w:r w:rsidRPr="00820B4A">
        <w:rPr>
          <w:rFonts w:ascii="Arial" w:hAnsi="Arial" w:cs="Arial"/>
          <w:sz w:val="24"/>
          <w:szCs w:val="24"/>
        </w:rPr>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1186A3D3" w14:textId="225706BF" w:rsidR="004422C3" w:rsidRPr="00820B4A" w:rsidRDefault="00260D04" w:rsidP="00820B4A">
      <w:pPr>
        <w:spacing w:line="360" w:lineRule="auto"/>
        <w:ind w:firstLine="708"/>
        <w:jc w:val="both"/>
        <w:rPr>
          <w:rFonts w:ascii="Arial" w:hAnsi="Arial" w:cs="Arial"/>
          <w:b/>
          <w:bCs/>
          <w:sz w:val="24"/>
          <w:szCs w:val="24"/>
        </w:rPr>
      </w:pPr>
      <w:r w:rsidRPr="00820B4A">
        <w:rPr>
          <w:rFonts w:ascii="Arial" w:hAnsi="Arial" w:cs="Arial"/>
          <w:b/>
          <w:bCs/>
          <w:sz w:val="24"/>
          <w:szCs w:val="24"/>
        </w:rPr>
        <w:t>11</w:t>
      </w:r>
      <w:r w:rsidR="004422C3" w:rsidRPr="00820B4A">
        <w:rPr>
          <w:rFonts w:ascii="Arial" w:hAnsi="Arial" w:cs="Arial"/>
          <w:b/>
          <w:bCs/>
          <w:sz w:val="24"/>
          <w:szCs w:val="24"/>
        </w:rPr>
        <w:t>.3 SUBCONTRATAÇÃO</w:t>
      </w:r>
    </w:p>
    <w:p w14:paraId="6640B7AB" w14:textId="09F9B54E" w:rsidR="00596FBB" w:rsidRPr="00820B4A" w:rsidRDefault="004422C3" w:rsidP="00820B4A">
      <w:pPr>
        <w:spacing w:line="360" w:lineRule="auto"/>
        <w:ind w:firstLine="708"/>
        <w:jc w:val="both"/>
        <w:rPr>
          <w:rFonts w:ascii="Arial" w:hAnsi="Arial" w:cs="Arial"/>
          <w:sz w:val="24"/>
          <w:szCs w:val="24"/>
        </w:rPr>
      </w:pPr>
      <w:r w:rsidRPr="00820B4A">
        <w:rPr>
          <w:rFonts w:ascii="Arial" w:hAnsi="Arial" w:cs="Arial"/>
          <w:sz w:val="24"/>
          <w:szCs w:val="24"/>
        </w:rPr>
        <w:t>Não serão permitidas subcontratações.</w:t>
      </w:r>
    </w:p>
    <w:p w14:paraId="5D4D5C1C" w14:textId="0A8B7D0F" w:rsidR="005932E2" w:rsidRPr="00820B4A" w:rsidRDefault="00260D04" w:rsidP="00820B4A">
      <w:pPr>
        <w:spacing w:line="360" w:lineRule="auto"/>
        <w:ind w:firstLine="708"/>
        <w:jc w:val="both"/>
        <w:rPr>
          <w:rFonts w:ascii="Arial" w:hAnsi="Arial" w:cs="Arial"/>
          <w:b/>
          <w:bCs/>
          <w:sz w:val="24"/>
          <w:szCs w:val="24"/>
        </w:rPr>
      </w:pPr>
      <w:r w:rsidRPr="00820B4A">
        <w:rPr>
          <w:rFonts w:ascii="Arial" w:hAnsi="Arial" w:cs="Arial"/>
          <w:b/>
          <w:bCs/>
          <w:sz w:val="24"/>
          <w:szCs w:val="24"/>
        </w:rPr>
        <w:t>11</w:t>
      </w:r>
      <w:r w:rsidR="005932E2" w:rsidRPr="00820B4A">
        <w:rPr>
          <w:rFonts w:ascii="Arial" w:hAnsi="Arial" w:cs="Arial"/>
          <w:b/>
          <w:bCs/>
          <w:sz w:val="24"/>
          <w:szCs w:val="24"/>
        </w:rPr>
        <w:t>.</w:t>
      </w:r>
      <w:r w:rsidR="004422C3" w:rsidRPr="00820B4A">
        <w:rPr>
          <w:rFonts w:ascii="Arial" w:hAnsi="Arial" w:cs="Arial"/>
          <w:b/>
          <w:bCs/>
          <w:sz w:val="24"/>
          <w:szCs w:val="24"/>
        </w:rPr>
        <w:t>4</w:t>
      </w:r>
      <w:r w:rsidR="005932E2" w:rsidRPr="00820B4A">
        <w:rPr>
          <w:rFonts w:ascii="Arial" w:hAnsi="Arial" w:cs="Arial"/>
          <w:b/>
          <w:bCs/>
          <w:sz w:val="24"/>
          <w:szCs w:val="24"/>
        </w:rPr>
        <w:t xml:space="preserve">. VISITA </w:t>
      </w:r>
      <w:r w:rsidR="003E4130" w:rsidRPr="00820B4A">
        <w:rPr>
          <w:rFonts w:ascii="Arial" w:hAnsi="Arial" w:cs="Arial"/>
          <w:b/>
          <w:bCs/>
          <w:sz w:val="24"/>
          <w:szCs w:val="24"/>
        </w:rPr>
        <w:t xml:space="preserve">TÉCNICA </w:t>
      </w:r>
      <w:r w:rsidR="005932E2" w:rsidRPr="00820B4A">
        <w:rPr>
          <w:rFonts w:ascii="Arial" w:hAnsi="Arial" w:cs="Arial"/>
          <w:b/>
          <w:bCs/>
          <w:sz w:val="24"/>
          <w:szCs w:val="24"/>
        </w:rPr>
        <w:t>AO LOCAL DA OBRA</w:t>
      </w:r>
    </w:p>
    <w:p w14:paraId="50FCC363" w14:textId="0B422D14" w:rsidR="005932E2"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5932E2" w:rsidRPr="00820B4A">
        <w:rPr>
          <w:rFonts w:ascii="Arial" w:hAnsi="Arial" w:cs="Arial"/>
          <w:b/>
          <w:bCs/>
          <w:sz w:val="24"/>
          <w:szCs w:val="24"/>
        </w:rPr>
        <w:t>.</w:t>
      </w:r>
      <w:r w:rsidR="004422C3" w:rsidRPr="00820B4A">
        <w:rPr>
          <w:rFonts w:ascii="Arial" w:hAnsi="Arial" w:cs="Arial"/>
          <w:b/>
          <w:bCs/>
          <w:sz w:val="24"/>
          <w:szCs w:val="24"/>
        </w:rPr>
        <w:t>4</w:t>
      </w:r>
      <w:r w:rsidR="005932E2" w:rsidRPr="00820B4A">
        <w:rPr>
          <w:rFonts w:ascii="Arial" w:hAnsi="Arial" w:cs="Arial"/>
          <w:b/>
          <w:bCs/>
          <w:sz w:val="24"/>
          <w:szCs w:val="24"/>
        </w:rPr>
        <w:t>.1</w:t>
      </w:r>
      <w:r w:rsidR="003E4130" w:rsidRPr="00820B4A">
        <w:rPr>
          <w:rFonts w:ascii="Arial" w:hAnsi="Arial" w:cs="Arial"/>
          <w:b/>
          <w:bCs/>
          <w:sz w:val="24"/>
          <w:szCs w:val="24"/>
        </w:rPr>
        <w:t>.</w:t>
      </w:r>
      <w:r w:rsidR="003E4130" w:rsidRPr="00820B4A">
        <w:rPr>
          <w:rFonts w:ascii="Arial" w:hAnsi="Arial" w:cs="Arial"/>
          <w:sz w:val="24"/>
          <w:szCs w:val="24"/>
        </w:rPr>
        <w:t xml:space="preserve"> </w:t>
      </w:r>
      <w:r w:rsidR="002F63F2" w:rsidRPr="00820B4A">
        <w:rPr>
          <w:rFonts w:ascii="Arial" w:hAnsi="Arial" w:cs="Arial"/>
          <w:sz w:val="24"/>
          <w:szCs w:val="24"/>
        </w:rPr>
        <w:t xml:space="preserve">Considerando a natureza da contratação, a visita técnica ao local da obra será </w:t>
      </w:r>
      <w:r w:rsidR="002F63F2" w:rsidRPr="00820B4A">
        <w:rPr>
          <w:rFonts w:ascii="Arial" w:hAnsi="Arial" w:cs="Arial"/>
          <w:b/>
          <w:bCs/>
          <w:sz w:val="24"/>
          <w:szCs w:val="24"/>
        </w:rPr>
        <w:t>OBRIGATÓRIA</w:t>
      </w:r>
      <w:r w:rsidR="002F63F2" w:rsidRPr="00820B4A">
        <w:rPr>
          <w:rFonts w:ascii="Arial" w:hAnsi="Arial" w:cs="Arial"/>
          <w:sz w:val="24"/>
          <w:szCs w:val="24"/>
        </w:rPr>
        <w:t xml:space="preserve"> aos licitantes, com o objetivo de assegurar o pleno conhecimento das condições reais da área de intervenção e dos elementos envolvidos na execução do objeto contratual. A exigência da visita técnica justifica-se pela complexidade do empreendimento, que envolve a conclusão de serviços remanescentes em uma estrutura parcialmente executada, exigindo a verificação in loco de aspectos como o estado físico das construções existentes, possíveis interferências, adequações necessárias e compatibilização com os projetos complementares. A visita permitirá que os licitantes obtenham uma avaliação própria e precisa sobre a natureza dos trabalhos, a logística de mobilização de equipamentos e insumos, os acessos, a necessidade de demolições, reconstruções ou reforços, além da identificação de eventuais ajustes técnicos indispensáveis para a adequada execução da obra. Dessa forma, busca-se garantir propostas mais realistas, reduzir riscos de aditivos e paralisações futuras, além de assegurar maior eficiência na contratação pública. </w:t>
      </w:r>
      <w:r w:rsidR="002F63F2" w:rsidRPr="00820B4A">
        <w:rPr>
          <w:rFonts w:ascii="Arial" w:hAnsi="Arial" w:cs="Arial"/>
          <w:b/>
          <w:bCs/>
          <w:sz w:val="24"/>
          <w:szCs w:val="24"/>
        </w:rPr>
        <w:t>Entretanto, fica facultada a substituição do atestado de visita técnica por declaração formal do responsável técnico da licitante</w:t>
      </w:r>
      <w:r w:rsidR="002F63F2" w:rsidRPr="00820B4A">
        <w:rPr>
          <w:rFonts w:ascii="Arial" w:hAnsi="Arial" w:cs="Arial"/>
          <w:sz w:val="24"/>
          <w:szCs w:val="24"/>
        </w:rPr>
        <w:t>, atestando que possui pleno conhecimento das condições do local e de todos os aspectos envolvidos na execução do objeto contratual, assumindo integral responsabilidade pelas informações prestadas e pelas eventuais omissões que possam comprometer o cumprimento do contrato.</w:t>
      </w:r>
    </w:p>
    <w:p w14:paraId="79F56F0B" w14:textId="1ABAC08F" w:rsidR="004422C3"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4422C3" w:rsidRPr="00820B4A">
        <w:rPr>
          <w:rFonts w:ascii="Arial" w:hAnsi="Arial" w:cs="Arial"/>
          <w:b/>
          <w:bCs/>
          <w:sz w:val="24"/>
          <w:szCs w:val="24"/>
        </w:rPr>
        <w:t>.4.2.</w:t>
      </w:r>
      <w:r w:rsidR="004422C3" w:rsidRPr="00820B4A">
        <w:rPr>
          <w:rFonts w:ascii="Arial" w:hAnsi="Arial" w:cs="Arial"/>
          <w:sz w:val="24"/>
          <w:szCs w:val="24"/>
        </w:rPr>
        <w:t xml:space="preserve"> Ressaltamos que a licitante deverá tomar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 A licitante deverá apresentar atestado de visita técnica assinado pelo servidor responsável</w:t>
      </w:r>
      <w:r w:rsidR="002F63F2" w:rsidRPr="00820B4A">
        <w:rPr>
          <w:rFonts w:ascii="Arial" w:hAnsi="Arial" w:cs="Arial"/>
          <w:sz w:val="24"/>
          <w:szCs w:val="24"/>
        </w:rPr>
        <w:t xml:space="preserve"> ou declaração formal de pleno conhecimento</w:t>
      </w:r>
      <w:r w:rsidR="004422C3" w:rsidRPr="00820B4A">
        <w:rPr>
          <w:rFonts w:ascii="Arial" w:hAnsi="Arial" w:cs="Arial"/>
          <w:sz w:val="24"/>
          <w:szCs w:val="24"/>
        </w:rPr>
        <w:t>, para que não haja alegação de desconhecimento das condições locais para execução do objeto.</w:t>
      </w:r>
    </w:p>
    <w:p w14:paraId="5178ACD4" w14:textId="12AB72ED" w:rsidR="004422C3"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4422C3" w:rsidRPr="00820B4A">
        <w:rPr>
          <w:rFonts w:ascii="Arial" w:hAnsi="Arial" w:cs="Arial"/>
          <w:b/>
          <w:bCs/>
          <w:sz w:val="24"/>
          <w:szCs w:val="24"/>
        </w:rPr>
        <w:t>.4.3.</w:t>
      </w:r>
      <w:r w:rsidR="004422C3" w:rsidRPr="00820B4A">
        <w:rPr>
          <w:rFonts w:ascii="Arial" w:hAnsi="Arial" w:cs="Arial"/>
          <w:sz w:val="24"/>
          <w:szCs w:val="24"/>
        </w:rPr>
        <w:t xml:space="preserve"> É de inteira responsabilidade do licitante a verificação "</w:t>
      </w:r>
      <w:r w:rsidR="004422C3" w:rsidRPr="00820B4A">
        <w:rPr>
          <w:rFonts w:ascii="Arial" w:hAnsi="Arial" w:cs="Arial"/>
          <w:i/>
          <w:iCs/>
          <w:sz w:val="24"/>
          <w:szCs w:val="24"/>
        </w:rPr>
        <w:t>in loco</w:t>
      </w:r>
      <w:r w:rsidR="004422C3" w:rsidRPr="00820B4A">
        <w:rPr>
          <w:rFonts w:ascii="Arial" w:hAnsi="Arial" w:cs="Arial"/>
          <w:sz w:val="24"/>
          <w:szCs w:val="24"/>
        </w:rPr>
        <w:t>" das dificuldades e dimensionamento dos dados necessários à apresentação da proposta. A não verificação dessas dificuldades não poderá ser avocada no desenrolar dos trabalhos como fonte de alteração dos termos contratuais estabelecidos.</w:t>
      </w:r>
    </w:p>
    <w:p w14:paraId="2674D12F" w14:textId="73A6A381" w:rsidR="004422C3" w:rsidRPr="00820B4A" w:rsidRDefault="00260D04" w:rsidP="00820B4A">
      <w:pPr>
        <w:spacing w:line="360" w:lineRule="auto"/>
        <w:ind w:left="1416"/>
        <w:jc w:val="both"/>
        <w:rPr>
          <w:rFonts w:ascii="Arial" w:hAnsi="Arial" w:cs="Arial"/>
          <w:sz w:val="24"/>
          <w:szCs w:val="24"/>
        </w:rPr>
      </w:pPr>
      <w:r w:rsidRPr="00820B4A">
        <w:rPr>
          <w:rFonts w:ascii="Arial" w:hAnsi="Arial" w:cs="Arial"/>
          <w:b/>
          <w:bCs/>
          <w:sz w:val="24"/>
          <w:szCs w:val="24"/>
        </w:rPr>
        <w:t>11</w:t>
      </w:r>
      <w:r w:rsidR="004422C3" w:rsidRPr="00820B4A">
        <w:rPr>
          <w:rFonts w:ascii="Arial" w:hAnsi="Arial" w:cs="Arial"/>
          <w:b/>
          <w:bCs/>
          <w:sz w:val="24"/>
          <w:szCs w:val="24"/>
        </w:rPr>
        <w:t>.4.4.</w:t>
      </w:r>
      <w:r w:rsidR="004422C3" w:rsidRPr="00820B4A">
        <w:rPr>
          <w:rFonts w:ascii="Arial" w:hAnsi="Arial" w:cs="Arial"/>
          <w:sz w:val="24"/>
          <w:szCs w:val="24"/>
        </w:rPr>
        <w:t xml:space="preserve"> Os custos de visita aos locais das obras e serviços de engenharia correrão por exclusiva conta do licitante.</w:t>
      </w:r>
    </w:p>
    <w:p w14:paraId="7E77C7FB" w14:textId="28038808" w:rsidR="004422C3" w:rsidRPr="00820B4A" w:rsidRDefault="00260D04" w:rsidP="00820B4A">
      <w:pPr>
        <w:spacing w:line="360" w:lineRule="auto"/>
        <w:ind w:left="1416"/>
        <w:jc w:val="both"/>
        <w:rPr>
          <w:rFonts w:ascii="Arial" w:hAnsi="Arial" w:cs="Arial"/>
          <w:b/>
          <w:bCs/>
          <w:sz w:val="24"/>
          <w:szCs w:val="24"/>
        </w:rPr>
      </w:pPr>
      <w:r w:rsidRPr="00820B4A">
        <w:rPr>
          <w:rFonts w:ascii="Arial" w:hAnsi="Arial" w:cs="Arial"/>
          <w:b/>
          <w:bCs/>
          <w:sz w:val="24"/>
          <w:szCs w:val="24"/>
        </w:rPr>
        <w:t>11</w:t>
      </w:r>
      <w:r w:rsidR="004422C3" w:rsidRPr="00820B4A">
        <w:rPr>
          <w:rFonts w:ascii="Arial" w:hAnsi="Arial" w:cs="Arial"/>
          <w:b/>
          <w:bCs/>
          <w:sz w:val="24"/>
          <w:szCs w:val="24"/>
        </w:rPr>
        <w:t>.4.5.</w:t>
      </w:r>
      <w:r w:rsidR="004422C3" w:rsidRPr="00820B4A">
        <w:rPr>
          <w:rFonts w:ascii="Arial" w:hAnsi="Arial" w:cs="Arial"/>
          <w:sz w:val="24"/>
          <w:szCs w:val="24"/>
        </w:rPr>
        <w:t xml:space="preserve"> Os licitantes deverão contatar com o departamento de engenharia, com objetivo de realizarem esclarecimentos sobre o projeto e condições do local dos serviços.</w:t>
      </w:r>
    </w:p>
    <w:p w14:paraId="3B2B4356" w14:textId="4BCE440D" w:rsidR="004422C3" w:rsidRPr="00820B4A" w:rsidRDefault="00ED6CB8" w:rsidP="00820B4A">
      <w:pPr>
        <w:spacing w:line="360" w:lineRule="auto"/>
        <w:jc w:val="both"/>
        <w:rPr>
          <w:rFonts w:ascii="Arial" w:hAnsi="Arial" w:cs="Arial"/>
          <w:b/>
          <w:bCs/>
          <w:sz w:val="24"/>
          <w:szCs w:val="24"/>
        </w:rPr>
      </w:pPr>
      <w:r w:rsidRPr="00820B4A">
        <w:rPr>
          <w:rFonts w:ascii="Arial" w:hAnsi="Arial" w:cs="Arial"/>
          <w:b/>
          <w:bCs/>
          <w:sz w:val="24"/>
          <w:szCs w:val="24"/>
        </w:rPr>
        <w:t>12</w:t>
      </w:r>
      <w:r w:rsidR="004422C3" w:rsidRPr="00820B4A">
        <w:rPr>
          <w:rFonts w:ascii="Arial" w:hAnsi="Arial" w:cs="Arial"/>
          <w:b/>
          <w:bCs/>
          <w:sz w:val="24"/>
          <w:szCs w:val="24"/>
        </w:rPr>
        <w:t>. PROPOSTA</w:t>
      </w:r>
    </w:p>
    <w:p w14:paraId="3173DBAD" w14:textId="36A42E84" w:rsidR="004422C3" w:rsidRPr="00820B4A" w:rsidRDefault="00ED6CB8" w:rsidP="00820B4A">
      <w:pPr>
        <w:spacing w:line="360" w:lineRule="auto"/>
        <w:ind w:left="708"/>
        <w:jc w:val="both"/>
        <w:rPr>
          <w:rFonts w:ascii="Arial" w:hAnsi="Arial" w:cs="Arial"/>
          <w:sz w:val="24"/>
          <w:szCs w:val="24"/>
        </w:rPr>
      </w:pPr>
      <w:r w:rsidRPr="00820B4A">
        <w:rPr>
          <w:rFonts w:ascii="Arial" w:hAnsi="Arial" w:cs="Arial"/>
          <w:b/>
          <w:bCs/>
          <w:sz w:val="24"/>
          <w:szCs w:val="24"/>
        </w:rPr>
        <w:t>12</w:t>
      </w:r>
      <w:r w:rsidR="004422C3" w:rsidRPr="00820B4A">
        <w:rPr>
          <w:rFonts w:ascii="Arial" w:hAnsi="Arial" w:cs="Arial"/>
          <w:b/>
          <w:bCs/>
          <w:sz w:val="24"/>
          <w:szCs w:val="24"/>
        </w:rPr>
        <w:t>.1.</w:t>
      </w:r>
      <w:r w:rsidR="004422C3" w:rsidRPr="00820B4A">
        <w:rPr>
          <w:rFonts w:ascii="Arial" w:hAnsi="Arial" w:cs="Arial"/>
          <w:sz w:val="24"/>
          <w:szCs w:val="24"/>
        </w:rPr>
        <w:t xml:space="preserve"> O licitante vencedor deverá encaminhar a Proposta devidamente atualizada conforme valor vencedor do certame em até dois dias uteis após a sessão, constituída dos seguintes documentos:</w:t>
      </w:r>
    </w:p>
    <w:p w14:paraId="709344BD" w14:textId="251B49DD"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a)</w:t>
      </w:r>
      <w:r w:rsidRPr="00820B4A">
        <w:rPr>
          <w:rFonts w:ascii="Arial" w:hAnsi="Arial" w:cs="Arial"/>
          <w:sz w:val="24"/>
          <w:szCs w:val="24"/>
        </w:rPr>
        <w:t xml:space="preserve"> </w:t>
      </w:r>
      <w:r w:rsidRPr="00820B4A">
        <w:rPr>
          <w:rFonts w:ascii="Arial" w:hAnsi="Arial" w:cs="Arial"/>
          <w:b/>
          <w:bCs/>
          <w:sz w:val="24"/>
          <w:szCs w:val="24"/>
        </w:rPr>
        <w:t xml:space="preserve">A planilha de Custos </w:t>
      </w:r>
      <w:r w:rsidR="00DD393E">
        <w:rPr>
          <w:rFonts w:ascii="Arial" w:hAnsi="Arial" w:cs="Arial"/>
          <w:b/>
          <w:bCs/>
          <w:sz w:val="24"/>
          <w:szCs w:val="24"/>
        </w:rPr>
        <w:t xml:space="preserve">(orçamentária) </w:t>
      </w:r>
      <w:r w:rsidRPr="00820B4A">
        <w:rPr>
          <w:rFonts w:ascii="Arial" w:hAnsi="Arial" w:cs="Arial"/>
          <w:b/>
          <w:bCs/>
          <w:sz w:val="24"/>
          <w:szCs w:val="24"/>
        </w:rPr>
        <w:t>do Valor da Proposta da Licitante com todos os seus itens</w:t>
      </w:r>
      <w:r w:rsidRPr="00820B4A">
        <w:rPr>
          <w:rFonts w:ascii="Arial" w:hAnsi="Arial" w:cs="Arial"/>
          <w:sz w:val="24"/>
          <w:szCs w:val="24"/>
        </w:rPr>
        <w:t xml:space="preserve">, devidamente preenchida, com clareza e sem rasuras, conforme Planilhas de Custos dos Valores dos Orçamentos de Referência disponibilizados, que é parte integrante deste Termo de Referência, observando-se os preços unitários orçados da planilha licitada. </w:t>
      </w:r>
    </w:p>
    <w:p w14:paraId="7100C2C2" w14:textId="77777777"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b)</w:t>
      </w:r>
      <w:r w:rsidRPr="00820B4A">
        <w:rPr>
          <w:rFonts w:ascii="Arial" w:hAnsi="Arial" w:cs="Arial"/>
          <w:sz w:val="24"/>
          <w:szCs w:val="24"/>
        </w:rPr>
        <w:t xml:space="preserve"> Junto com a proposta, </w:t>
      </w:r>
      <w:r w:rsidRPr="00820B4A">
        <w:rPr>
          <w:rFonts w:ascii="Arial" w:hAnsi="Arial" w:cs="Arial"/>
          <w:b/>
          <w:bCs/>
          <w:sz w:val="24"/>
          <w:szCs w:val="24"/>
        </w:rPr>
        <w:t>a Planilha de Custos do Valor da Proposta do Licitante deverá ser apresentada em meio eletrônico (Microsoft Excel ou software livre</w:t>
      </w:r>
      <w:r w:rsidRPr="00820B4A">
        <w:rPr>
          <w:rFonts w:ascii="Arial" w:hAnsi="Arial" w:cs="Arial"/>
          <w:sz w:val="24"/>
          <w:szCs w:val="24"/>
        </w:rPr>
        <w:t xml:space="preserve">), sem proteção do arquivo, objetivando facilitar a conferência da mesma. </w:t>
      </w:r>
    </w:p>
    <w:p w14:paraId="3D13765F" w14:textId="2EB0F746"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c)</w:t>
      </w:r>
      <w:r w:rsidRPr="00820B4A">
        <w:rPr>
          <w:rFonts w:ascii="Arial" w:hAnsi="Arial" w:cs="Arial"/>
          <w:sz w:val="24"/>
          <w:szCs w:val="24"/>
        </w:rPr>
        <w:t xml:space="preserve"> A Planilha de Custos do Valor da Proposta do Licitante deverá ser preenchida e assinada por profissional competente. </w:t>
      </w:r>
    </w:p>
    <w:p w14:paraId="560B0D53" w14:textId="17014A1C" w:rsidR="004422C3" w:rsidRPr="00820B4A" w:rsidRDefault="004422C3" w:rsidP="00820B4A">
      <w:pPr>
        <w:spacing w:line="360" w:lineRule="auto"/>
        <w:ind w:left="708"/>
        <w:jc w:val="both"/>
        <w:rPr>
          <w:rFonts w:ascii="Arial" w:hAnsi="Arial" w:cs="Arial"/>
          <w:sz w:val="24"/>
          <w:szCs w:val="24"/>
        </w:rPr>
      </w:pPr>
      <w:r w:rsidRPr="00820B4A">
        <w:rPr>
          <w:rFonts w:ascii="Arial" w:hAnsi="Arial" w:cs="Arial"/>
          <w:b/>
          <w:bCs/>
          <w:sz w:val="24"/>
          <w:szCs w:val="24"/>
        </w:rPr>
        <w:t>d)</w:t>
      </w:r>
      <w:r w:rsidRPr="00820B4A">
        <w:rPr>
          <w:rFonts w:ascii="Arial" w:hAnsi="Arial" w:cs="Arial"/>
          <w:sz w:val="24"/>
          <w:szCs w:val="24"/>
        </w:rPr>
        <w:t xml:space="preserve"> </w:t>
      </w:r>
      <w:r w:rsidRPr="00820B4A">
        <w:rPr>
          <w:rFonts w:ascii="Arial" w:hAnsi="Arial" w:cs="Arial"/>
          <w:b/>
          <w:bCs/>
          <w:sz w:val="24"/>
          <w:szCs w:val="24"/>
        </w:rPr>
        <w:t>Cronograma Físico-Financeiro</w:t>
      </w:r>
      <w:r w:rsidRPr="00820B4A">
        <w:rPr>
          <w:rFonts w:ascii="Arial" w:hAnsi="Arial" w:cs="Arial"/>
          <w:sz w:val="24"/>
          <w:szCs w:val="24"/>
        </w:rPr>
        <w:t xml:space="preserve"> dos itens da Planilha de Custos do Valor da Proposta do Licitante, obedecendo às atividades e prazos, com quantitativos previstos, mês a mês, observando o prazo estabelecido para a execução dos serviços, conforme estabelecido neste </w:t>
      </w:r>
      <w:r w:rsidR="00AB4969" w:rsidRPr="00820B4A">
        <w:rPr>
          <w:rFonts w:ascii="Arial" w:hAnsi="Arial" w:cs="Arial"/>
          <w:sz w:val="24"/>
          <w:szCs w:val="24"/>
        </w:rPr>
        <w:t>Termo de Referência</w:t>
      </w:r>
      <w:r w:rsidRPr="00820B4A">
        <w:rPr>
          <w:rFonts w:ascii="Arial" w:hAnsi="Arial" w:cs="Arial"/>
          <w:sz w:val="24"/>
          <w:szCs w:val="24"/>
        </w:rPr>
        <w:t>.</w:t>
      </w:r>
    </w:p>
    <w:p w14:paraId="38030B5E" w14:textId="77777777" w:rsidR="00ED6CB8" w:rsidRPr="00820B4A" w:rsidRDefault="00260D04" w:rsidP="00820B4A">
      <w:pPr>
        <w:spacing w:line="360" w:lineRule="auto"/>
        <w:ind w:left="708"/>
        <w:jc w:val="both"/>
        <w:rPr>
          <w:rFonts w:ascii="Arial" w:hAnsi="Arial" w:cs="Arial"/>
          <w:sz w:val="24"/>
          <w:szCs w:val="24"/>
        </w:rPr>
      </w:pPr>
      <w:r w:rsidRPr="00820B4A">
        <w:rPr>
          <w:rFonts w:ascii="Arial" w:hAnsi="Arial" w:cs="Arial"/>
          <w:b/>
          <w:bCs/>
          <w:sz w:val="24"/>
          <w:szCs w:val="24"/>
        </w:rPr>
        <w:t xml:space="preserve">e) </w:t>
      </w:r>
      <w:r w:rsidR="00AA55FC" w:rsidRPr="00820B4A">
        <w:rPr>
          <w:rFonts w:ascii="Arial" w:hAnsi="Arial" w:cs="Arial"/>
          <w:b/>
          <w:bCs/>
          <w:sz w:val="24"/>
          <w:szCs w:val="24"/>
        </w:rPr>
        <w:t>Detalhamento do BDI</w:t>
      </w:r>
      <w:r w:rsidRPr="00820B4A">
        <w:rPr>
          <w:rFonts w:ascii="Arial" w:hAnsi="Arial" w:cs="Arial"/>
          <w:b/>
          <w:bCs/>
          <w:sz w:val="24"/>
          <w:szCs w:val="24"/>
        </w:rPr>
        <w:t>:</w:t>
      </w:r>
      <w:r w:rsidRPr="00820B4A">
        <w:rPr>
          <w:rFonts w:ascii="Arial" w:hAnsi="Arial" w:cs="Arial"/>
          <w:sz w:val="24"/>
          <w:szCs w:val="24"/>
        </w:rPr>
        <w:t xml:space="preserve"> </w:t>
      </w:r>
    </w:p>
    <w:p w14:paraId="1B62B456" w14:textId="77777777" w:rsidR="00ED6CB8"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O licitante deverá apresentar o quadro para os serviços (Detalhamento do BDI), sob pena de desclassificação da proposta;</w:t>
      </w:r>
    </w:p>
    <w:p w14:paraId="4CA6795C" w14:textId="77777777" w:rsidR="00ED6CB8"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No preenchimento dos Quadros – Detalhamento do BDI, o licitante deverá</w:t>
      </w:r>
      <w:r w:rsidR="00ED6CB8" w:rsidRPr="00820B4A">
        <w:rPr>
          <w:rFonts w:ascii="Arial" w:hAnsi="Arial" w:cs="Arial"/>
          <w:sz w:val="24"/>
          <w:szCs w:val="24"/>
        </w:rPr>
        <w:t xml:space="preserve"> </w:t>
      </w:r>
      <w:r w:rsidRPr="00820B4A">
        <w:rPr>
          <w:rFonts w:ascii="Arial" w:hAnsi="Arial" w:cs="Arial"/>
          <w:sz w:val="24"/>
          <w:szCs w:val="24"/>
        </w:rPr>
        <w:t>considerar todos os impostos, taxas e tributos, conforme previsto na legislação vigente, ou seja, aplicado sobre o preço de venda da obra;</w:t>
      </w:r>
    </w:p>
    <w:p w14:paraId="0475D69B" w14:textId="63A85A8B" w:rsidR="00ED6CB8"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Deverá ser considerado no BDI, o ISS do município em questão;</w:t>
      </w:r>
    </w:p>
    <w:p w14:paraId="13B24EDA" w14:textId="5AC43AC7" w:rsidR="00AA55FC" w:rsidRPr="00820B4A" w:rsidRDefault="00AA55FC" w:rsidP="00820B4A">
      <w:pPr>
        <w:pStyle w:val="PargrafodaLista"/>
        <w:numPr>
          <w:ilvl w:val="0"/>
          <w:numId w:val="15"/>
        </w:numPr>
        <w:spacing w:line="360" w:lineRule="auto"/>
        <w:jc w:val="both"/>
        <w:rPr>
          <w:rFonts w:ascii="Arial" w:hAnsi="Arial" w:cs="Arial"/>
          <w:sz w:val="24"/>
          <w:szCs w:val="24"/>
        </w:rPr>
      </w:pPr>
      <w:r w:rsidRPr="00820B4A">
        <w:rPr>
          <w:rFonts w:ascii="Arial" w:hAnsi="Arial" w:cs="Arial"/>
          <w:sz w:val="24"/>
          <w:szCs w:val="24"/>
        </w:rPr>
        <w:t>No detalhamento do BDI, não deverá constar do item “Despesas Financeiras” a previsão de despesas relativas aos dissídios</w:t>
      </w:r>
      <w:r w:rsidR="00ED6CB8" w:rsidRPr="00820B4A">
        <w:rPr>
          <w:rFonts w:ascii="Arial" w:hAnsi="Arial" w:cs="Arial"/>
          <w:sz w:val="24"/>
          <w:szCs w:val="24"/>
        </w:rPr>
        <w:t>.</w:t>
      </w:r>
    </w:p>
    <w:p w14:paraId="2A531103" w14:textId="61BF2019" w:rsidR="0083127E" w:rsidRPr="00820B4A" w:rsidRDefault="00ED6CB8" w:rsidP="00820B4A">
      <w:pPr>
        <w:spacing w:line="360" w:lineRule="auto"/>
        <w:ind w:left="708"/>
        <w:jc w:val="both"/>
        <w:rPr>
          <w:rFonts w:ascii="Arial" w:hAnsi="Arial" w:cs="Arial"/>
          <w:sz w:val="24"/>
          <w:szCs w:val="24"/>
        </w:rPr>
      </w:pPr>
      <w:r w:rsidRPr="00820B4A">
        <w:rPr>
          <w:rFonts w:ascii="Arial" w:hAnsi="Arial" w:cs="Arial"/>
          <w:b/>
          <w:bCs/>
          <w:sz w:val="24"/>
          <w:szCs w:val="24"/>
        </w:rPr>
        <w:t>12</w:t>
      </w:r>
      <w:r w:rsidR="0083127E" w:rsidRPr="00820B4A">
        <w:rPr>
          <w:rFonts w:ascii="Arial" w:hAnsi="Arial" w:cs="Arial"/>
          <w:b/>
          <w:bCs/>
          <w:sz w:val="24"/>
          <w:szCs w:val="24"/>
        </w:rPr>
        <w:t>.2.</w:t>
      </w:r>
      <w:r w:rsidR="0083127E" w:rsidRPr="00820B4A">
        <w:rPr>
          <w:rFonts w:ascii="Arial" w:hAnsi="Arial" w:cs="Arial"/>
          <w:sz w:val="24"/>
          <w:szCs w:val="24"/>
        </w:rPr>
        <w:t xml:space="preserve"> A Proposta deverá ser datada e assinada pelo representante legal do licitante, com o valor global evidenciado em separado na 1ª folha da proposta, em algarismo e por extenso, baseado nos quantitativos dos serviços e fornecimentos descritos na Planilha de Custos do Valor da Proposta do Licitante,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 fora. No caso de omissão das referidas despesas, considerar-se-ão inclusas no valor global ofertado.</w:t>
      </w:r>
    </w:p>
    <w:p w14:paraId="518FF75D" w14:textId="21D1CA70" w:rsidR="0083127E" w:rsidRPr="00820B4A" w:rsidRDefault="00ED6CB8" w:rsidP="00820B4A">
      <w:pPr>
        <w:spacing w:line="360" w:lineRule="auto"/>
        <w:ind w:left="708"/>
        <w:jc w:val="both"/>
        <w:rPr>
          <w:rFonts w:ascii="Arial" w:hAnsi="Arial" w:cs="Arial"/>
          <w:sz w:val="24"/>
          <w:szCs w:val="24"/>
        </w:rPr>
      </w:pPr>
      <w:r w:rsidRPr="00820B4A">
        <w:rPr>
          <w:rFonts w:ascii="Arial" w:hAnsi="Arial" w:cs="Arial"/>
          <w:b/>
          <w:bCs/>
          <w:sz w:val="24"/>
          <w:szCs w:val="24"/>
        </w:rPr>
        <w:t>12</w:t>
      </w:r>
      <w:r w:rsidR="0083127E" w:rsidRPr="00820B4A">
        <w:rPr>
          <w:rFonts w:ascii="Arial" w:hAnsi="Arial" w:cs="Arial"/>
          <w:b/>
          <w:bCs/>
          <w:sz w:val="24"/>
          <w:szCs w:val="24"/>
        </w:rPr>
        <w:t>.</w:t>
      </w:r>
      <w:r w:rsidR="002F63F2" w:rsidRPr="00820B4A">
        <w:rPr>
          <w:rFonts w:ascii="Arial" w:hAnsi="Arial" w:cs="Arial"/>
          <w:b/>
          <w:bCs/>
          <w:sz w:val="24"/>
          <w:szCs w:val="24"/>
        </w:rPr>
        <w:t>3</w:t>
      </w:r>
      <w:r w:rsidR="0083127E" w:rsidRPr="00820B4A">
        <w:rPr>
          <w:rFonts w:ascii="Arial" w:hAnsi="Arial" w:cs="Arial"/>
          <w:b/>
          <w:bCs/>
          <w:sz w:val="24"/>
          <w:szCs w:val="24"/>
        </w:rPr>
        <w:t>.</w:t>
      </w:r>
      <w:r w:rsidR="0083127E" w:rsidRPr="00820B4A">
        <w:rPr>
          <w:rFonts w:ascii="Arial" w:hAnsi="Arial" w:cs="Arial"/>
          <w:sz w:val="24"/>
          <w:szCs w:val="24"/>
        </w:rPr>
        <w:t xml:space="preserve"> O licitante deverá prever todos os acessos necessários para permitir a chegada dos equipamentos e materiais no local de execução das obras e serviços de engenharia, avaliando- se todas as suas dificuldades, pois os eventuais custos decorrentes de qualquer serviço para melhoria destes acessos correrão por conta da Contratada.</w:t>
      </w:r>
    </w:p>
    <w:p w14:paraId="128297DB" w14:textId="000C391C" w:rsidR="00CB02BF" w:rsidRPr="00820B4A" w:rsidRDefault="00ED6CB8" w:rsidP="009C696E">
      <w:pPr>
        <w:spacing w:line="360" w:lineRule="auto"/>
        <w:ind w:left="708"/>
        <w:jc w:val="both"/>
        <w:rPr>
          <w:rFonts w:ascii="Arial" w:hAnsi="Arial" w:cs="Arial"/>
          <w:sz w:val="24"/>
          <w:szCs w:val="24"/>
        </w:rPr>
      </w:pPr>
      <w:r w:rsidRPr="00820B4A">
        <w:rPr>
          <w:rFonts w:ascii="Arial" w:hAnsi="Arial" w:cs="Arial"/>
          <w:b/>
          <w:bCs/>
          <w:sz w:val="24"/>
          <w:szCs w:val="24"/>
        </w:rPr>
        <w:t>12</w:t>
      </w:r>
      <w:r w:rsidR="0083127E" w:rsidRPr="00820B4A">
        <w:rPr>
          <w:rFonts w:ascii="Arial" w:hAnsi="Arial" w:cs="Arial"/>
          <w:b/>
          <w:bCs/>
          <w:sz w:val="24"/>
          <w:szCs w:val="24"/>
        </w:rPr>
        <w:t>.</w:t>
      </w:r>
      <w:r w:rsidR="0028246C" w:rsidRPr="00820B4A">
        <w:rPr>
          <w:rFonts w:ascii="Arial" w:hAnsi="Arial" w:cs="Arial"/>
          <w:b/>
          <w:bCs/>
          <w:sz w:val="24"/>
          <w:szCs w:val="24"/>
        </w:rPr>
        <w:t>4</w:t>
      </w:r>
      <w:r w:rsidR="0083127E" w:rsidRPr="00820B4A">
        <w:rPr>
          <w:rFonts w:ascii="Arial" w:hAnsi="Arial" w:cs="Arial"/>
          <w:b/>
          <w:bCs/>
          <w:sz w:val="24"/>
          <w:szCs w:val="24"/>
        </w:rPr>
        <w:t>.</w:t>
      </w:r>
      <w:r w:rsidR="0083127E" w:rsidRPr="00820B4A">
        <w:rPr>
          <w:rFonts w:ascii="Arial" w:hAnsi="Arial" w:cs="Arial"/>
          <w:sz w:val="24"/>
          <w:szCs w:val="24"/>
        </w:rPr>
        <w:t xml:space="preserve"> O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14:paraId="32D75C25" w14:textId="6FF7A18A" w:rsidR="0083127E" w:rsidRPr="009C696E" w:rsidRDefault="00ED6CB8" w:rsidP="00820B4A">
      <w:pPr>
        <w:suppressAutoHyphens w:val="0"/>
        <w:autoSpaceDE w:val="0"/>
        <w:autoSpaceDN w:val="0"/>
        <w:adjustRightInd w:val="0"/>
        <w:spacing w:after="0" w:line="360" w:lineRule="auto"/>
        <w:jc w:val="both"/>
        <w:rPr>
          <w:rFonts w:ascii="Arial" w:hAnsi="Arial" w:cs="Arial"/>
          <w:b/>
          <w:bCs/>
          <w:color w:val="000000"/>
          <w:sz w:val="24"/>
          <w:szCs w:val="24"/>
        </w:rPr>
      </w:pPr>
      <w:r w:rsidRPr="00820B4A">
        <w:rPr>
          <w:rFonts w:ascii="Arial" w:hAnsi="Arial" w:cs="Arial"/>
          <w:b/>
          <w:bCs/>
          <w:color w:val="000000"/>
          <w:sz w:val="24"/>
          <w:szCs w:val="24"/>
        </w:rPr>
        <w:t>13</w:t>
      </w:r>
      <w:r w:rsidR="0083127E" w:rsidRPr="00820B4A">
        <w:rPr>
          <w:rFonts w:ascii="Arial" w:hAnsi="Arial" w:cs="Arial"/>
          <w:b/>
          <w:bCs/>
          <w:color w:val="000000"/>
          <w:sz w:val="24"/>
          <w:szCs w:val="24"/>
        </w:rPr>
        <w:t xml:space="preserve">. DOCUMENTAÇÃO DE HABILITAÇÃO </w:t>
      </w:r>
    </w:p>
    <w:p w14:paraId="5355654C" w14:textId="4B26A819" w:rsidR="00C75CCE" w:rsidRPr="00820B4A" w:rsidRDefault="00ED6CB8" w:rsidP="00820B4A">
      <w:pPr>
        <w:suppressAutoHyphens w:val="0"/>
        <w:autoSpaceDE w:val="0"/>
        <w:autoSpaceDN w:val="0"/>
        <w:adjustRightInd w:val="0"/>
        <w:spacing w:after="0" w:line="360" w:lineRule="auto"/>
        <w:jc w:val="both"/>
        <w:rPr>
          <w:rFonts w:ascii="Arial" w:hAnsi="Arial" w:cs="Arial"/>
          <w:b/>
          <w:bCs/>
          <w:color w:val="000000"/>
          <w:sz w:val="24"/>
          <w:szCs w:val="24"/>
        </w:rPr>
      </w:pPr>
      <w:r w:rsidRPr="00820B4A">
        <w:rPr>
          <w:rFonts w:ascii="Arial" w:hAnsi="Arial" w:cs="Arial"/>
          <w:b/>
          <w:bCs/>
          <w:color w:val="000000"/>
          <w:sz w:val="24"/>
          <w:szCs w:val="24"/>
        </w:rPr>
        <w:t>EXIGÊNCIAS DE HABILITAÇÃO</w:t>
      </w:r>
    </w:p>
    <w:p w14:paraId="0E1BEB28" w14:textId="3DB15435" w:rsidR="00C75CCE" w:rsidRPr="00820B4A"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r w:rsidRPr="00820B4A">
        <w:rPr>
          <w:rFonts w:ascii="Arial" w:hAnsi="Arial" w:cs="Arial"/>
          <w:color w:val="000000"/>
          <w:sz w:val="24"/>
          <w:szCs w:val="24"/>
        </w:rPr>
        <w:t>Para fins de habilitação, deverá o interessado comprovar os seguintes requisitos:</w:t>
      </w:r>
    </w:p>
    <w:p w14:paraId="49E701FF" w14:textId="77777777" w:rsidR="00C75CCE" w:rsidRPr="00820B4A"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p>
    <w:p w14:paraId="60190923" w14:textId="56CFD5EF" w:rsidR="00C75CCE" w:rsidRPr="00820B4A" w:rsidRDefault="00ED6CB8" w:rsidP="00820B4A">
      <w:pPr>
        <w:suppressAutoHyphens w:val="0"/>
        <w:autoSpaceDE w:val="0"/>
        <w:autoSpaceDN w:val="0"/>
        <w:adjustRightInd w:val="0"/>
        <w:spacing w:after="0" w:line="360" w:lineRule="auto"/>
        <w:ind w:firstLine="708"/>
        <w:jc w:val="both"/>
        <w:rPr>
          <w:rFonts w:ascii="Arial" w:hAnsi="Arial" w:cs="Arial"/>
          <w:b/>
          <w:bCs/>
          <w:color w:val="000000"/>
          <w:sz w:val="24"/>
          <w:szCs w:val="24"/>
        </w:rPr>
      </w:pPr>
      <w:r w:rsidRPr="00820B4A">
        <w:rPr>
          <w:rFonts w:ascii="Arial" w:hAnsi="Arial" w:cs="Arial"/>
          <w:b/>
          <w:bCs/>
          <w:color w:val="000000"/>
          <w:sz w:val="24"/>
          <w:szCs w:val="24"/>
        </w:rPr>
        <w:t>13.1. HABILITAÇÃO JURÍDICA</w:t>
      </w:r>
    </w:p>
    <w:p w14:paraId="3B8078FA" w14:textId="6B8E9730"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 xml:space="preserve">13.1.1. </w:t>
      </w:r>
      <w:r w:rsidR="00C75CCE" w:rsidRPr="00820B4A">
        <w:rPr>
          <w:rFonts w:ascii="Arial" w:hAnsi="Arial" w:cs="Arial"/>
          <w:color w:val="000000"/>
          <w:sz w:val="24"/>
          <w:szCs w:val="24"/>
        </w:rPr>
        <w:t>Pessoa física: cédula de identidade (RG) ou documento equivalente que, por força de lei, tenha validade para fins de identificação em todo o território nacional;</w:t>
      </w:r>
    </w:p>
    <w:p w14:paraId="4AADF2ED" w14:textId="40FBEE14"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 xml:space="preserve">13.1.2. </w:t>
      </w:r>
      <w:r w:rsidR="00C75CCE" w:rsidRPr="00820B4A">
        <w:rPr>
          <w:rFonts w:ascii="Arial" w:hAnsi="Arial" w:cs="Arial"/>
          <w:color w:val="000000"/>
          <w:sz w:val="24"/>
          <w:szCs w:val="24"/>
        </w:rPr>
        <w:t>Empresário individual: inscrição no Registro Público de Empresas Mercantis, a cargo da Junta Comercial da respectiva sede;</w:t>
      </w:r>
    </w:p>
    <w:p w14:paraId="0E4D3B5A" w14:textId="481CCA68"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13.1.3.</w:t>
      </w:r>
      <w:r w:rsidRPr="00820B4A">
        <w:rPr>
          <w:rFonts w:ascii="Arial" w:hAnsi="Arial" w:cs="Arial"/>
          <w:color w:val="000000"/>
          <w:sz w:val="24"/>
          <w:szCs w:val="24"/>
        </w:rPr>
        <w:t xml:space="preserve"> </w:t>
      </w:r>
      <w:r w:rsidR="00C75CCE" w:rsidRPr="00820B4A">
        <w:rPr>
          <w:rFonts w:ascii="Arial" w:hAnsi="Arial" w:cs="Arial"/>
          <w:color w:val="000000"/>
          <w:sz w:val="24"/>
          <w:szCs w:val="24"/>
        </w:rPr>
        <w:t>Microempreendedor Individual - MEI: Certificado da Condição de Microempreendedor Individual - CCMEI, cuja aceitação ficará condicionada à verificação da autenticidade no sítio https://www.gov.br/empresas-e-negocios/pt-br/empreendedor;</w:t>
      </w:r>
    </w:p>
    <w:p w14:paraId="43EAA996" w14:textId="6D5B9705"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13.1.4.</w:t>
      </w:r>
      <w:r w:rsidRPr="00820B4A">
        <w:rPr>
          <w:rFonts w:ascii="Arial" w:hAnsi="Arial" w:cs="Arial"/>
          <w:color w:val="000000"/>
          <w:sz w:val="24"/>
          <w:szCs w:val="24"/>
        </w:rPr>
        <w:t xml:space="preserve"> </w:t>
      </w:r>
      <w:r w:rsidR="00C75CCE" w:rsidRPr="00820B4A">
        <w:rPr>
          <w:rFonts w:ascii="Arial" w:hAnsi="Arial" w:cs="Arial"/>
          <w:color w:val="000000"/>
          <w:sz w:val="24"/>
          <w:szCs w:val="24"/>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C78BAAF" w14:textId="704F72E0"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13.1.5.</w:t>
      </w:r>
      <w:r w:rsidRPr="00820B4A">
        <w:rPr>
          <w:rFonts w:ascii="Arial" w:hAnsi="Arial" w:cs="Arial"/>
          <w:color w:val="000000"/>
          <w:sz w:val="24"/>
          <w:szCs w:val="24"/>
        </w:rPr>
        <w:t xml:space="preserve"> </w:t>
      </w:r>
      <w:r w:rsidR="00C75CCE" w:rsidRPr="00820B4A">
        <w:rPr>
          <w:rFonts w:ascii="Arial" w:hAnsi="Arial" w:cs="Arial"/>
          <w:color w:val="000000"/>
          <w:sz w:val="24"/>
          <w:szCs w:val="24"/>
        </w:rPr>
        <w:t>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5E9E8139" w14:textId="1582D973"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13.1.6.</w:t>
      </w:r>
      <w:r w:rsidRPr="00820B4A">
        <w:rPr>
          <w:rFonts w:ascii="Arial" w:hAnsi="Arial" w:cs="Arial"/>
          <w:color w:val="000000"/>
          <w:sz w:val="24"/>
          <w:szCs w:val="24"/>
        </w:rPr>
        <w:t xml:space="preserve"> </w:t>
      </w:r>
      <w:r w:rsidR="00C75CCE" w:rsidRPr="00820B4A">
        <w:rPr>
          <w:rFonts w:ascii="Arial" w:hAnsi="Arial" w:cs="Arial"/>
          <w:color w:val="000000"/>
          <w:sz w:val="24"/>
          <w:szCs w:val="24"/>
        </w:rPr>
        <w:t>Sociedade simples: inscrição do ato constitutivo no Registro Civil de Pessoas Jurídicas do local de sua sede, acompanhada de documento comprobatório de seus administradores;</w:t>
      </w:r>
    </w:p>
    <w:p w14:paraId="7F54287D" w14:textId="3CA0C334"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13.1.7.</w:t>
      </w:r>
      <w:r w:rsidRPr="00820B4A">
        <w:rPr>
          <w:rFonts w:ascii="Arial" w:hAnsi="Arial" w:cs="Arial"/>
          <w:color w:val="000000"/>
          <w:sz w:val="24"/>
          <w:szCs w:val="24"/>
        </w:rPr>
        <w:t xml:space="preserve"> </w:t>
      </w:r>
      <w:r w:rsidR="00C75CCE" w:rsidRPr="00820B4A">
        <w:rPr>
          <w:rFonts w:ascii="Arial" w:hAnsi="Arial" w:cs="Arial"/>
          <w:color w:val="000000"/>
          <w:sz w:val="24"/>
          <w:szCs w:val="24"/>
        </w:rPr>
        <w:t>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A432CA0" w14:textId="0251DD0A" w:rsidR="00C75CCE" w:rsidRPr="00820B4A" w:rsidRDefault="00ED6CB8"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13.1.8.</w:t>
      </w:r>
      <w:r w:rsidRPr="00820B4A">
        <w:rPr>
          <w:rFonts w:ascii="Arial" w:hAnsi="Arial" w:cs="Arial"/>
          <w:color w:val="000000"/>
          <w:sz w:val="24"/>
          <w:szCs w:val="24"/>
        </w:rPr>
        <w:t xml:space="preserve"> </w:t>
      </w:r>
      <w:r w:rsidR="00C75CCE" w:rsidRPr="00820B4A">
        <w:rPr>
          <w:rFonts w:ascii="Arial" w:hAnsi="Arial" w:cs="Arial"/>
          <w:color w:val="000000"/>
          <w:sz w:val="24"/>
          <w:szCs w:val="24"/>
        </w:rPr>
        <w:t>Os documentos apresentados deverão estar acompanhados de todas as alterações ou da consolidação respectiva.</w:t>
      </w:r>
    </w:p>
    <w:p w14:paraId="1E284E70" w14:textId="77777777" w:rsidR="00C75CCE" w:rsidRPr="00820B4A"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p>
    <w:p w14:paraId="3E13C16E" w14:textId="7E984733" w:rsidR="00C75CCE" w:rsidRPr="00820B4A" w:rsidRDefault="002A4735" w:rsidP="00820B4A">
      <w:pPr>
        <w:suppressAutoHyphens w:val="0"/>
        <w:autoSpaceDE w:val="0"/>
        <w:autoSpaceDN w:val="0"/>
        <w:adjustRightInd w:val="0"/>
        <w:spacing w:after="0" w:line="360" w:lineRule="auto"/>
        <w:ind w:firstLine="708"/>
        <w:jc w:val="both"/>
        <w:rPr>
          <w:rFonts w:ascii="Arial" w:hAnsi="Arial" w:cs="Arial"/>
          <w:b/>
          <w:bCs/>
          <w:color w:val="000000"/>
          <w:sz w:val="24"/>
          <w:szCs w:val="24"/>
        </w:rPr>
      </w:pPr>
      <w:r w:rsidRPr="00820B4A">
        <w:rPr>
          <w:rFonts w:ascii="Arial" w:hAnsi="Arial" w:cs="Arial"/>
          <w:b/>
          <w:bCs/>
          <w:color w:val="000000"/>
          <w:sz w:val="24"/>
          <w:szCs w:val="24"/>
        </w:rPr>
        <w:t>13.2. HABILITAÇÃO FISCAL, SOCIAL E TRABALHISTA</w:t>
      </w:r>
    </w:p>
    <w:p w14:paraId="16F0617F" w14:textId="23CFF7FC"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13.2.1.</w:t>
      </w:r>
      <w:r w:rsidRPr="00820B4A">
        <w:rPr>
          <w:rFonts w:ascii="Arial" w:hAnsi="Arial" w:cs="Arial"/>
          <w:color w:val="000000"/>
          <w:sz w:val="24"/>
          <w:szCs w:val="24"/>
        </w:rPr>
        <w:t xml:space="preserve"> </w:t>
      </w:r>
      <w:r w:rsidR="00C75CCE" w:rsidRPr="00820B4A">
        <w:rPr>
          <w:rFonts w:ascii="Arial" w:hAnsi="Arial" w:cs="Arial"/>
          <w:color w:val="000000"/>
          <w:sz w:val="24"/>
          <w:szCs w:val="24"/>
        </w:rPr>
        <w:t>Prova de inscrição no Cadastro Nacional de Pessoas Jurídicas ou no Cadastro de Pessoas Físicas, conforme o caso;</w:t>
      </w:r>
    </w:p>
    <w:p w14:paraId="1ED8F205" w14:textId="291D8C61"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13.2.2.</w:t>
      </w:r>
      <w:r w:rsidRPr="00820B4A">
        <w:rPr>
          <w:rFonts w:ascii="Arial" w:hAnsi="Arial" w:cs="Arial"/>
          <w:color w:val="000000"/>
          <w:sz w:val="24"/>
          <w:szCs w:val="24"/>
        </w:rPr>
        <w:t xml:space="preserve"> </w:t>
      </w:r>
      <w:r w:rsidR="00C75CCE" w:rsidRPr="00820B4A">
        <w:rPr>
          <w:rFonts w:ascii="Arial" w:hAnsi="Arial" w:cs="Arial"/>
          <w:color w:val="000000"/>
          <w:sz w:val="24"/>
          <w:szCs w:val="24"/>
        </w:rPr>
        <w:t xml:space="preserve">Prova de regularidade fiscal perante a </w:t>
      </w:r>
      <w:r w:rsidR="00C75CCE" w:rsidRPr="00820B4A">
        <w:rPr>
          <w:rFonts w:ascii="Arial" w:hAnsi="Arial" w:cs="Arial"/>
          <w:b/>
          <w:bCs/>
          <w:color w:val="000000"/>
          <w:sz w:val="24"/>
          <w:szCs w:val="24"/>
        </w:rPr>
        <w:t>Fazenda Nacional</w:t>
      </w:r>
      <w:r w:rsidR="00C75CCE" w:rsidRPr="00820B4A">
        <w:rPr>
          <w:rFonts w:ascii="Arial" w:hAnsi="Arial" w:cs="Arial"/>
          <w:color w:val="000000"/>
          <w:sz w:val="24"/>
          <w:szCs w:val="24"/>
        </w:rPr>
        <w:t>,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03C97C17" w14:textId="11259332" w:rsidR="00C75CCE" w:rsidRPr="00820B4A" w:rsidRDefault="00A90045" w:rsidP="00820B4A">
      <w:pPr>
        <w:suppressAutoHyphens w:val="0"/>
        <w:autoSpaceDE w:val="0"/>
        <w:autoSpaceDN w:val="0"/>
        <w:adjustRightInd w:val="0"/>
        <w:spacing w:after="0" w:line="360" w:lineRule="auto"/>
        <w:ind w:left="1416"/>
        <w:jc w:val="both"/>
        <w:rPr>
          <w:rFonts w:ascii="Arial" w:hAnsi="Arial" w:cs="Arial"/>
          <w:b/>
          <w:bCs/>
          <w:color w:val="000000"/>
          <w:sz w:val="24"/>
          <w:szCs w:val="24"/>
        </w:rPr>
      </w:pPr>
      <w:r w:rsidRPr="00820B4A">
        <w:rPr>
          <w:rFonts w:ascii="Arial" w:hAnsi="Arial" w:cs="Arial"/>
          <w:b/>
          <w:bCs/>
          <w:color w:val="000000"/>
          <w:sz w:val="24"/>
          <w:szCs w:val="24"/>
        </w:rPr>
        <w:t>13.2.3.</w:t>
      </w:r>
      <w:r w:rsidRPr="00820B4A">
        <w:rPr>
          <w:rFonts w:ascii="Arial" w:hAnsi="Arial" w:cs="Arial"/>
          <w:color w:val="000000"/>
          <w:sz w:val="24"/>
          <w:szCs w:val="24"/>
        </w:rPr>
        <w:t xml:space="preserve"> </w:t>
      </w:r>
      <w:r w:rsidR="00C75CCE" w:rsidRPr="00820B4A">
        <w:rPr>
          <w:rFonts w:ascii="Arial" w:hAnsi="Arial" w:cs="Arial"/>
          <w:color w:val="000000"/>
          <w:sz w:val="24"/>
          <w:szCs w:val="24"/>
        </w:rPr>
        <w:t xml:space="preserve">Prova de regularidade com o </w:t>
      </w:r>
      <w:r w:rsidR="00C75CCE" w:rsidRPr="00820B4A">
        <w:rPr>
          <w:rFonts w:ascii="Arial" w:hAnsi="Arial" w:cs="Arial"/>
          <w:b/>
          <w:bCs/>
          <w:color w:val="000000"/>
          <w:sz w:val="24"/>
          <w:szCs w:val="24"/>
        </w:rPr>
        <w:t>Fundo de Garantia do Tempo de Serviço (FGTS);</w:t>
      </w:r>
    </w:p>
    <w:p w14:paraId="63AA42C3" w14:textId="11ED436A"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13.2.4.</w:t>
      </w:r>
      <w:r w:rsidRPr="00820B4A">
        <w:rPr>
          <w:rFonts w:ascii="Arial" w:hAnsi="Arial" w:cs="Arial"/>
          <w:color w:val="000000"/>
          <w:sz w:val="24"/>
          <w:szCs w:val="24"/>
        </w:rPr>
        <w:t xml:space="preserve"> </w:t>
      </w:r>
      <w:r w:rsidR="00C75CCE" w:rsidRPr="00820B4A">
        <w:rPr>
          <w:rFonts w:ascii="Arial" w:hAnsi="Arial" w:cs="Arial"/>
          <w:color w:val="000000"/>
          <w:sz w:val="24"/>
          <w:szCs w:val="24"/>
        </w:rPr>
        <w:t xml:space="preserve">Prova de inexistência de débitos inadimplidos perante a </w:t>
      </w:r>
      <w:r w:rsidR="00C75CCE" w:rsidRPr="00820B4A">
        <w:rPr>
          <w:rFonts w:ascii="Arial" w:hAnsi="Arial" w:cs="Arial"/>
          <w:b/>
          <w:bCs/>
          <w:color w:val="000000"/>
          <w:sz w:val="24"/>
          <w:szCs w:val="24"/>
        </w:rPr>
        <w:t>Justiça do Trabalho</w:t>
      </w:r>
      <w:r w:rsidR="00C75CCE" w:rsidRPr="00820B4A">
        <w:rPr>
          <w:rFonts w:ascii="Arial" w:hAnsi="Arial" w:cs="Arial"/>
          <w:color w:val="000000"/>
          <w:sz w:val="24"/>
          <w:szCs w:val="24"/>
        </w:rPr>
        <w:t>, mediante a apresentação de certidão negativa ou positiva com efeito de negativa, nos termos do Título VII-A da Consolidação das Leis do Trabalho, aprovada pelo Decreto-Lei nº 5.452, de 1º de maio de 1943;</w:t>
      </w:r>
    </w:p>
    <w:p w14:paraId="15D02CD3" w14:textId="7D0BEA03"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13.2.5.</w:t>
      </w:r>
      <w:r w:rsidRPr="00820B4A">
        <w:rPr>
          <w:rFonts w:ascii="Arial" w:hAnsi="Arial" w:cs="Arial"/>
          <w:color w:val="000000"/>
          <w:sz w:val="24"/>
          <w:szCs w:val="24"/>
        </w:rPr>
        <w:t xml:space="preserve"> </w:t>
      </w:r>
      <w:r w:rsidR="00C75CCE" w:rsidRPr="00820B4A">
        <w:rPr>
          <w:rFonts w:ascii="Arial" w:hAnsi="Arial" w:cs="Arial"/>
          <w:color w:val="000000"/>
          <w:sz w:val="24"/>
          <w:szCs w:val="24"/>
        </w:rPr>
        <w:t>Prova de inscrição no cadastro de contribuintes Distrital ou Municipal relativo ao domicílio ou sede do fornecedor, pertinente ao seu ramo de atividade e compatível com o objeto contratual;</w:t>
      </w:r>
    </w:p>
    <w:p w14:paraId="6E546966" w14:textId="273B4251"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13.2.6.</w:t>
      </w:r>
      <w:r w:rsidRPr="00820B4A">
        <w:rPr>
          <w:rFonts w:ascii="Arial" w:hAnsi="Arial" w:cs="Arial"/>
          <w:color w:val="000000"/>
          <w:sz w:val="24"/>
          <w:szCs w:val="24"/>
        </w:rPr>
        <w:t xml:space="preserve"> </w:t>
      </w:r>
      <w:r w:rsidR="00C75CCE" w:rsidRPr="00820B4A">
        <w:rPr>
          <w:rFonts w:ascii="Arial" w:hAnsi="Arial" w:cs="Arial"/>
          <w:b/>
          <w:bCs/>
          <w:color w:val="000000"/>
          <w:sz w:val="24"/>
          <w:szCs w:val="24"/>
        </w:rPr>
        <w:t>Prova de regularidade com a Fazenda Distrital ou Municipal</w:t>
      </w:r>
      <w:r w:rsidR="00C75CCE" w:rsidRPr="00820B4A">
        <w:rPr>
          <w:rFonts w:ascii="Arial" w:hAnsi="Arial" w:cs="Arial"/>
          <w:color w:val="000000"/>
          <w:sz w:val="24"/>
          <w:szCs w:val="24"/>
        </w:rPr>
        <w:t xml:space="preserve"> do domicílio ou sede do fornecedor, relativa à atividade em cujo exercício contrata ou concorre;</w:t>
      </w:r>
    </w:p>
    <w:p w14:paraId="375C6A96" w14:textId="061781B8"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13.2.7.</w:t>
      </w:r>
      <w:r w:rsidRPr="00820B4A">
        <w:rPr>
          <w:rFonts w:ascii="Arial" w:hAnsi="Arial" w:cs="Arial"/>
          <w:color w:val="000000"/>
          <w:sz w:val="24"/>
          <w:szCs w:val="24"/>
        </w:rPr>
        <w:t xml:space="preserve"> </w:t>
      </w:r>
      <w:r w:rsidR="00C75CCE" w:rsidRPr="00820B4A">
        <w:rPr>
          <w:rFonts w:ascii="Arial" w:hAnsi="Arial" w:cs="Arial"/>
          <w:color w:val="000000"/>
          <w:sz w:val="24"/>
          <w:szCs w:val="24"/>
        </w:rPr>
        <w:t>Caso o fornecedor seja considerado isento dos tributos relacionados ao objeto contratual, deverá comprovar tal condição mediante a apresentação de declaração da Fazenda respectiva do seu domicílio ou sede, ou outra equivalente, na forma da lei.</w:t>
      </w:r>
    </w:p>
    <w:p w14:paraId="37298396" w14:textId="3CF9CC71" w:rsidR="00C75CCE" w:rsidRPr="00820B4A" w:rsidRDefault="00A90045"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820B4A">
        <w:rPr>
          <w:rFonts w:ascii="Arial" w:hAnsi="Arial" w:cs="Arial"/>
          <w:b/>
          <w:bCs/>
          <w:color w:val="000000"/>
          <w:sz w:val="24"/>
          <w:szCs w:val="24"/>
        </w:rPr>
        <w:t>13.2.8.</w:t>
      </w:r>
      <w:r w:rsidRPr="00820B4A">
        <w:rPr>
          <w:rFonts w:ascii="Arial" w:hAnsi="Arial" w:cs="Arial"/>
          <w:color w:val="000000"/>
          <w:sz w:val="24"/>
          <w:szCs w:val="24"/>
        </w:rPr>
        <w:t xml:space="preserve"> </w:t>
      </w:r>
      <w:r w:rsidR="00C75CCE" w:rsidRPr="00820B4A">
        <w:rPr>
          <w:rFonts w:ascii="Arial" w:hAnsi="Arial" w:cs="Arial"/>
          <w:color w:val="000000"/>
          <w:sz w:val="24"/>
          <w:szCs w:val="24"/>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13FD7E41" w14:textId="3C721271" w:rsidR="00C75CCE" w:rsidRDefault="00C75CCE" w:rsidP="00820B4A">
      <w:pPr>
        <w:suppressAutoHyphens w:val="0"/>
        <w:autoSpaceDE w:val="0"/>
        <w:autoSpaceDN w:val="0"/>
        <w:adjustRightInd w:val="0"/>
        <w:spacing w:after="0" w:line="360" w:lineRule="auto"/>
        <w:jc w:val="both"/>
        <w:rPr>
          <w:rFonts w:ascii="Arial" w:hAnsi="Arial" w:cs="Arial"/>
          <w:color w:val="000000"/>
          <w:sz w:val="24"/>
          <w:szCs w:val="24"/>
        </w:rPr>
      </w:pPr>
    </w:p>
    <w:p w14:paraId="718A7C9C" w14:textId="3ACDF199" w:rsidR="0083127E" w:rsidRPr="00820B4A" w:rsidRDefault="00690786" w:rsidP="00820B4A">
      <w:pPr>
        <w:spacing w:line="360" w:lineRule="auto"/>
        <w:ind w:firstLine="708"/>
        <w:jc w:val="both"/>
        <w:rPr>
          <w:rFonts w:ascii="Arial" w:hAnsi="Arial" w:cs="Arial"/>
          <w:b/>
          <w:bCs/>
          <w:color w:val="000000"/>
          <w:sz w:val="24"/>
          <w:szCs w:val="24"/>
        </w:rPr>
      </w:pPr>
      <w:r w:rsidRPr="00820B4A">
        <w:rPr>
          <w:rFonts w:ascii="Arial" w:hAnsi="Arial" w:cs="Arial"/>
          <w:b/>
          <w:bCs/>
          <w:color w:val="000000"/>
          <w:sz w:val="24"/>
          <w:szCs w:val="24"/>
        </w:rPr>
        <w:t>13.3.</w:t>
      </w:r>
      <w:r w:rsidR="0083127E" w:rsidRPr="00820B4A">
        <w:rPr>
          <w:rFonts w:ascii="Arial" w:hAnsi="Arial" w:cs="Arial"/>
          <w:b/>
          <w:bCs/>
          <w:color w:val="000000"/>
          <w:sz w:val="24"/>
          <w:szCs w:val="24"/>
        </w:rPr>
        <w:t xml:space="preserve"> QUALIFICAÇÃO ECONÔMICA-FINANCEIRA</w:t>
      </w:r>
    </w:p>
    <w:p w14:paraId="3CEECC45" w14:textId="3F798C2D" w:rsidR="00920FF3" w:rsidRPr="00820B4A" w:rsidRDefault="00690786" w:rsidP="00820B4A">
      <w:pPr>
        <w:spacing w:line="360" w:lineRule="auto"/>
        <w:ind w:left="1416"/>
        <w:jc w:val="both"/>
        <w:rPr>
          <w:rFonts w:ascii="Arial" w:hAnsi="Arial" w:cs="Arial"/>
          <w:b/>
          <w:bCs/>
          <w:sz w:val="24"/>
          <w:szCs w:val="24"/>
        </w:rPr>
      </w:pPr>
      <w:r w:rsidRPr="00820B4A">
        <w:rPr>
          <w:rFonts w:ascii="Arial" w:hAnsi="Arial" w:cs="Arial"/>
          <w:b/>
          <w:bCs/>
          <w:sz w:val="24"/>
          <w:szCs w:val="24"/>
        </w:rPr>
        <w:t xml:space="preserve">13.3.1. </w:t>
      </w:r>
      <w:r w:rsidR="00920FF3" w:rsidRPr="00820B4A">
        <w:rPr>
          <w:rFonts w:ascii="Arial" w:hAnsi="Arial" w:cs="Arial"/>
          <w:b/>
          <w:bCs/>
          <w:sz w:val="24"/>
          <w:szCs w:val="24"/>
        </w:rPr>
        <w:t xml:space="preserve">Capital social mínimo de </w:t>
      </w:r>
      <w:r w:rsidR="00C06B6A">
        <w:rPr>
          <w:rFonts w:ascii="Arial" w:hAnsi="Arial" w:cs="Arial"/>
          <w:b/>
          <w:bCs/>
          <w:sz w:val="24"/>
          <w:szCs w:val="24"/>
        </w:rPr>
        <w:t>70.387,36</w:t>
      </w:r>
      <w:r w:rsidR="00DD393E">
        <w:rPr>
          <w:rFonts w:ascii="Arial" w:hAnsi="Arial" w:cs="Arial"/>
          <w:b/>
          <w:bCs/>
          <w:sz w:val="24"/>
          <w:szCs w:val="24"/>
        </w:rPr>
        <w:t xml:space="preserve"> </w:t>
      </w:r>
      <w:r w:rsidR="00920FF3" w:rsidRPr="00820B4A">
        <w:rPr>
          <w:rFonts w:ascii="Arial" w:hAnsi="Arial" w:cs="Arial"/>
          <w:b/>
          <w:bCs/>
          <w:sz w:val="24"/>
          <w:szCs w:val="24"/>
        </w:rPr>
        <w:t>(</w:t>
      </w:r>
      <w:r w:rsidR="00C06B6A" w:rsidRPr="00C06B6A">
        <w:rPr>
          <w:rFonts w:ascii="Arial" w:hAnsi="Arial" w:cs="Arial"/>
          <w:b/>
          <w:bCs/>
          <w:sz w:val="24"/>
          <w:szCs w:val="24"/>
        </w:rPr>
        <w:t>setenta mil trezentos e oitenta e sete reais e trinta e sete centavos</w:t>
      </w:r>
      <w:r w:rsidR="00920FF3" w:rsidRPr="00820B4A">
        <w:rPr>
          <w:rFonts w:ascii="Arial" w:hAnsi="Arial" w:cs="Arial"/>
          <w:b/>
          <w:bCs/>
          <w:sz w:val="24"/>
          <w:szCs w:val="24"/>
        </w:rPr>
        <w:t xml:space="preserve">). </w:t>
      </w:r>
    </w:p>
    <w:p w14:paraId="41F802E9" w14:textId="745A1ECB" w:rsidR="00B3446C" w:rsidRPr="00820B4A" w:rsidRDefault="00690786"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13.3.2. </w:t>
      </w:r>
      <w:r w:rsidR="00920FF3" w:rsidRPr="00820B4A">
        <w:rPr>
          <w:rFonts w:ascii="Arial" w:hAnsi="Arial" w:cs="Arial"/>
          <w:sz w:val="24"/>
          <w:szCs w:val="24"/>
        </w:rPr>
        <w:t xml:space="preserve">Caso a empresa não possua capital social mínimo definido acima, poderá ter como comprovação um patrimônio líquido de 10% (dez por cento) do mesmo valor,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3 (três) meses da data da apresentação da proposta, conforme Acórdão do TCU nº 1214/2013 – Plenário. </w:t>
      </w:r>
    </w:p>
    <w:p w14:paraId="6A6659EA" w14:textId="124AAB37" w:rsidR="00920FF3" w:rsidRPr="00820B4A" w:rsidRDefault="00690786"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13.3.3. </w:t>
      </w:r>
      <w:r w:rsidR="00920FF3" w:rsidRPr="00820B4A">
        <w:rPr>
          <w:rFonts w:ascii="Arial" w:hAnsi="Arial" w:cs="Arial"/>
          <w:sz w:val="24"/>
          <w:szCs w:val="24"/>
        </w:rPr>
        <w:t>Apresentar índices contábeis de capacidade financeira, a exemplo dos de liquidez, com parâmetros atualizados de mercado e atender às características do objeto licitado, sendo vedado o uso de índice cuja fórmula inclua rentabilidade ou lucratividade. Conforme previsto na Súmula nº 289 – TCU.</w:t>
      </w:r>
    </w:p>
    <w:p w14:paraId="77667BAD" w14:textId="3147D6DE" w:rsidR="00C75CCE" w:rsidRPr="00820B4A" w:rsidRDefault="00EC1941"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13.3.4. </w:t>
      </w:r>
      <w:r w:rsidR="00C75CCE" w:rsidRPr="00820B4A">
        <w:rPr>
          <w:rFonts w:ascii="Arial" w:hAnsi="Arial" w:cs="Arial"/>
          <w:sz w:val="24"/>
          <w:szCs w:val="24"/>
        </w:rPr>
        <w:t>Certidão negativa de feitos sobre falência, recuperação judicial ou recuperação extrajudicial, expedida pelo distribuidor da sede do licitante</w:t>
      </w:r>
    </w:p>
    <w:p w14:paraId="4EC6E459" w14:textId="5CE9153C" w:rsidR="00C75CCE" w:rsidRPr="00820B4A" w:rsidRDefault="00EC1941"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13.3.5. </w:t>
      </w:r>
      <w:r w:rsidRPr="00820B4A">
        <w:rPr>
          <w:rFonts w:ascii="Arial" w:hAnsi="Arial" w:cs="Arial"/>
          <w:sz w:val="24"/>
          <w:szCs w:val="24"/>
        </w:rPr>
        <w:t>B</w:t>
      </w:r>
      <w:r w:rsidR="00FE18BA" w:rsidRPr="00820B4A">
        <w:rPr>
          <w:rFonts w:ascii="Arial" w:hAnsi="Arial" w:cs="Arial"/>
          <w:sz w:val="24"/>
          <w:szCs w:val="24"/>
        </w:rPr>
        <w:t>alanço patrimonial, demonstração de resultado de exercício e demais demonstrações contábeis do último exercício social, já exigíveis e apresentados na forma da lei, comprovando, índices de Liquidez Geral (LG), Liquidez Corrente (LC), e Solvência Geral (SG) superiores a 1 (um), obtidos por meio da aplicação das seguintes fórmulas:</w:t>
      </w:r>
    </w:p>
    <w:p w14:paraId="38A3BA3E" w14:textId="77777777" w:rsidR="00FE18BA" w:rsidRPr="00820B4A" w:rsidRDefault="00FE18BA" w:rsidP="00820B4A">
      <w:pPr>
        <w:spacing w:line="360" w:lineRule="auto"/>
        <w:ind w:left="1416"/>
        <w:jc w:val="both"/>
        <w:rPr>
          <w:rFonts w:ascii="Arial" w:hAnsi="Arial" w:cs="Arial"/>
          <w:sz w:val="24"/>
          <w:szCs w:val="24"/>
          <w:highlight w:val="red"/>
        </w:rPr>
      </w:pPr>
    </w:p>
    <w:tbl>
      <w:tblPr>
        <w:tblStyle w:val="Tabelacomgrade"/>
        <w:tblW w:w="0" w:type="auto"/>
        <w:tblInd w:w="2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FE18BA" w:rsidRPr="00820B4A" w14:paraId="4FD146C2" w14:textId="77777777" w:rsidTr="00EC1941">
        <w:tc>
          <w:tcPr>
            <w:tcW w:w="2235" w:type="dxa"/>
            <w:vMerge w:val="restart"/>
            <w:vAlign w:val="center"/>
          </w:tcPr>
          <w:p w14:paraId="4ED10CA9" w14:textId="77777777" w:rsidR="00FE18BA" w:rsidRPr="00820B4A" w:rsidRDefault="00FE18BA" w:rsidP="00820B4A">
            <w:pPr>
              <w:pStyle w:val="Nvel02"/>
              <w:numPr>
                <w:ilvl w:val="0"/>
                <w:numId w:val="0"/>
              </w:numPr>
              <w:spacing w:line="360" w:lineRule="auto"/>
              <w:rPr>
                <w:sz w:val="24"/>
                <w:szCs w:val="24"/>
              </w:rPr>
            </w:pPr>
            <w:r w:rsidRPr="00820B4A">
              <w:rPr>
                <w:sz w:val="24"/>
                <w:szCs w:val="24"/>
              </w:rPr>
              <w:t>LG =</w:t>
            </w:r>
          </w:p>
        </w:tc>
        <w:tc>
          <w:tcPr>
            <w:tcW w:w="4252" w:type="dxa"/>
            <w:tcBorders>
              <w:bottom w:val="single" w:sz="4" w:space="0" w:color="auto"/>
            </w:tcBorders>
            <w:vAlign w:val="bottom"/>
          </w:tcPr>
          <w:p w14:paraId="44DF912D" w14:textId="77777777" w:rsidR="00FE18BA" w:rsidRPr="00820B4A" w:rsidRDefault="00FE18BA" w:rsidP="00820B4A">
            <w:pPr>
              <w:pStyle w:val="Nvel02"/>
              <w:numPr>
                <w:ilvl w:val="0"/>
                <w:numId w:val="0"/>
              </w:numPr>
              <w:spacing w:line="360" w:lineRule="auto"/>
              <w:rPr>
                <w:sz w:val="24"/>
                <w:szCs w:val="24"/>
              </w:rPr>
            </w:pPr>
            <w:r w:rsidRPr="00820B4A">
              <w:rPr>
                <w:sz w:val="24"/>
                <w:szCs w:val="24"/>
              </w:rPr>
              <w:t>Ativo Circulante + Realizável a Longo Prazo</w:t>
            </w:r>
          </w:p>
        </w:tc>
      </w:tr>
      <w:tr w:rsidR="00FE18BA" w:rsidRPr="00820B4A" w14:paraId="6F23A9CB" w14:textId="77777777" w:rsidTr="00EC1941">
        <w:tc>
          <w:tcPr>
            <w:tcW w:w="2235" w:type="dxa"/>
            <w:vMerge/>
          </w:tcPr>
          <w:p w14:paraId="2A947165" w14:textId="77777777" w:rsidR="00FE18BA" w:rsidRPr="00820B4A" w:rsidRDefault="00FE18BA" w:rsidP="00820B4A">
            <w:pPr>
              <w:pStyle w:val="Nvel02"/>
              <w:spacing w:line="360" w:lineRule="auto"/>
              <w:rPr>
                <w:sz w:val="24"/>
                <w:szCs w:val="24"/>
              </w:rPr>
            </w:pPr>
          </w:p>
        </w:tc>
        <w:tc>
          <w:tcPr>
            <w:tcW w:w="4252" w:type="dxa"/>
            <w:tcBorders>
              <w:top w:val="single" w:sz="4" w:space="0" w:color="auto"/>
            </w:tcBorders>
          </w:tcPr>
          <w:p w14:paraId="1BCEFF45" w14:textId="77777777" w:rsidR="00FE18BA" w:rsidRPr="00820B4A" w:rsidRDefault="00FE18BA" w:rsidP="00820B4A">
            <w:pPr>
              <w:pStyle w:val="Nvel02"/>
              <w:numPr>
                <w:ilvl w:val="0"/>
                <w:numId w:val="0"/>
              </w:numPr>
              <w:spacing w:line="360" w:lineRule="auto"/>
              <w:rPr>
                <w:sz w:val="24"/>
                <w:szCs w:val="24"/>
              </w:rPr>
            </w:pPr>
            <w:r w:rsidRPr="00820B4A">
              <w:rPr>
                <w:sz w:val="24"/>
                <w:szCs w:val="24"/>
              </w:rPr>
              <w:t>Passivo Circulante + Passivo Não Circulante</w:t>
            </w:r>
          </w:p>
        </w:tc>
      </w:tr>
    </w:tbl>
    <w:p w14:paraId="4635C5A2" w14:textId="77777777" w:rsidR="00FE18BA" w:rsidRPr="00820B4A" w:rsidRDefault="00FE18BA" w:rsidP="00820B4A">
      <w:pPr>
        <w:pStyle w:val="Nvel02"/>
        <w:numPr>
          <w:ilvl w:val="0"/>
          <w:numId w:val="0"/>
        </w:numPr>
        <w:spacing w:line="360" w:lineRule="auto"/>
        <w:ind w:left="1416"/>
        <w:rPr>
          <w:sz w:val="24"/>
          <w:szCs w:val="24"/>
        </w:rPr>
      </w:pPr>
    </w:p>
    <w:tbl>
      <w:tblPr>
        <w:tblStyle w:val="Tabelacomgrade"/>
        <w:tblW w:w="6629" w:type="dxa"/>
        <w:tblInd w:w="2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FE18BA" w:rsidRPr="00820B4A" w14:paraId="6ABDD9BA" w14:textId="77777777" w:rsidTr="00EC1941">
        <w:trPr>
          <w:cantSplit/>
        </w:trPr>
        <w:tc>
          <w:tcPr>
            <w:tcW w:w="2235" w:type="dxa"/>
            <w:vMerge w:val="restart"/>
            <w:vAlign w:val="center"/>
          </w:tcPr>
          <w:p w14:paraId="17EBBF7B" w14:textId="77777777" w:rsidR="00FE18BA" w:rsidRPr="00820B4A" w:rsidRDefault="00FE18BA" w:rsidP="00820B4A">
            <w:pPr>
              <w:pStyle w:val="Nvel02"/>
              <w:numPr>
                <w:ilvl w:val="0"/>
                <w:numId w:val="0"/>
              </w:numPr>
              <w:spacing w:line="360" w:lineRule="auto"/>
              <w:rPr>
                <w:sz w:val="24"/>
                <w:szCs w:val="24"/>
              </w:rPr>
            </w:pPr>
            <w:r w:rsidRPr="00820B4A">
              <w:rPr>
                <w:sz w:val="24"/>
                <w:szCs w:val="24"/>
              </w:rPr>
              <w:t>SG =</w:t>
            </w:r>
          </w:p>
        </w:tc>
        <w:tc>
          <w:tcPr>
            <w:tcW w:w="4394" w:type="dxa"/>
            <w:tcBorders>
              <w:bottom w:val="single" w:sz="4" w:space="0" w:color="auto"/>
            </w:tcBorders>
            <w:vAlign w:val="bottom"/>
          </w:tcPr>
          <w:p w14:paraId="4A1D8D2D" w14:textId="77777777" w:rsidR="00FE18BA" w:rsidRPr="00820B4A" w:rsidRDefault="00FE18BA" w:rsidP="00820B4A">
            <w:pPr>
              <w:pStyle w:val="Nvel02"/>
              <w:numPr>
                <w:ilvl w:val="0"/>
                <w:numId w:val="0"/>
              </w:numPr>
              <w:spacing w:line="360" w:lineRule="auto"/>
              <w:rPr>
                <w:sz w:val="24"/>
                <w:szCs w:val="24"/>
              </w:rPr>
            </w:pPr>
            <w:r w:rsidRPr="00820B4A">
              <w:rPr>
                <w:sz w:val="24"/>
                <w:szCs w:val="24"/>
              </w:rPr>
              <w:t>Ativo Total</w:t>
            </w:r>
          </w:p>
        </w:tc>
      </w:tr>
      <w:tr w:rsidR="00FE18BA" w:rsidRPr="00820B4A" w14:paraId="59DB88A7" w14:textId="77777777" w:rsidTr="00EC1941">
        <w:trPr>
          <w:cantSplit/>
        </w:trPr>
        <w:tc>
          <w:tcPr>
            <w:tcW w:w="2235" w:type="dxa"/>
            <w:vMerge/>
          </w:tcPr>
          <w:p w14:paraId="1056A15F" w14:textId="77777777" w:rsidR="00FE18BA" w:rsidRPr="00820B4A" w:rsidRDefault="00FE18BA" w:rsidP="00820B4A">
            <w:pPr>
              <w:pStyle w:val="Nvel02"/>
              <w:spacing w:line="360" w:lineRule="auto"/>
              <w:rPr>
                <w:sz w:val="24"/>
                <w:szCs w:val="24"/>
              </w:rPr>
            </w:pPr>
          </w:p>
        </w:tc>
        <w:tc>
          <w:tcPr>
            <w:tcW w:w="4394" w:type="dxa"/>
            <w:tcBorders>
              <w:top w:val="single" w:sz="4" w:space="0" w:color="auto"/>
            </w:tcBorders>
          </w:tcPr>
          <w:p w14:paraId="66796318" w14:textId="77777777" w:rsidR="00FE18BA" w:rsidRPr="00820B4A" w:rsidRDefault="00FE18BA" w:rsidP="00820B4A">
            <w:pPr>
              <w:pStyle w:val="Nvel02"/>
              <w:numPr>
                <w:ilvl w:val="0"/>
                <w:numId w:val="0"/>
              </w:numPr>
              <w:spacing w:line="360" w:lineRule="auto"/>
              <w:rPr>
                <w:sz w:val="24"/>
                <w:szCs w:val="24"/>
              </w:rPr>
            </w:pPr>
            <w:r w:rsidRPr="00820B4A">
              <w:rPr>
                <w:sz w:val="24"/>
                <w:szCs w:val="24"/>
              </w:rPr>
              <w:t>Passivo Circulante + Passivo Não Circulante</w:t>
            </w:r>
          </w:p>
        </w:tc>
      </w:tr>
    </w:tbl>
    <w:p w14:paraId="56164EF3" w14:textId="77777777" w:rsidR="00FE18BA" w:rsidRPr="00820B4A" w:rsidRDefault="00FE18BA" w:rsidP="00820B4A">
      <w:pPr>
        <w:pStyle w:val="Nvel02"/>
        <w:numPr>
          <w:ilvl w:val="0"/>
          <w:numId w:val="0"/>
        </w:numPr>
        <w:spacing w:line="360" w:lineRule="auto"/>
        <w:ind w:left="1416"/>
        <w:rPr>
          <w:sz w:val="24"/>
          <w:szCs w:val="24"/>
          <w:highlight w:val="red"/>
        </w:rPr>
      </w:pPr>
    </w:p>
    <w:tbl>
      <w:tblPr>
        <w:tblStyle w:val="Tabelacomgrade"/>
        <w:tblW w:w="0" w:type="auto"/>
        <w:tblInd w:w="2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FE18BA" w:rsidRPr="00820B4A" w14:paraId="640B2793" w14:textId="77777777" w:rsidTr="00EC1941">
        <w:tc>
          <w:tcPr>
            <w:tcW w:w="2235" w:type="dxa"/>
            <w:vMerge w:val="restart"/>
            <w:vAlign w:val="center"/>
          </w:tcPr>
          <w:p w14:paraId="30DFA9C7" w14:textId="77777777" w:rsidR="00FE18BA" w:rsidRPr="00820B4A" w:rsidRDefault="00FE18BA" w:rsidP="00820B4A">
            <w:pPr>
              <w:pStyle w:val="Nvel02"/>
              <w:numPr>
                <w:ilvl w:val="0"/>
                <w:numId w:val="0"/>
              </w:numPr>
              <w:spacing w:line="360" w:lineRule="auto"/>
              <w:rPr>
                <w:sz w:val="24"/>
                <w:szCs w:val="24"/>
              </w:rPr>
            </w:pPr>
            <w:r w:rsidRPr="00820B4A">
              <w:rPr>
                <w:sz w:val="24"/>
                <w:szCs w:val="24"/>
              </w:rPr>
              <w:t>LC =</w:t>
            </w:r>
          </w:p>
        </w:tc>
        <w:tc>
          <w:tcPr>
            <w:tcW w:w="2551" w:type="dxa"/>
            <w:tcBorders>
              <w:bottom w:val="single" w:sz="4" w:space="0" w:color="auto"/>
            </w:tcBorders>
            <w:vAlign w:val="bottom"/>
          </w:tcPr>
          <w:p w14:paraId="0F81078B" w14:textId="77777777" w:rsidR="00FE18BA" w:rsidRPr="00820B4A" w:rsidRDefault="00FE18BA" w:rsidP="00820B4A">
            <w:pPr>
              <w:pStyle w:val="Nvel02"/>
              <w:numPr>
                <w:ilvl w:val="0"/>
                <w:numId w:val="0"/>
              </w:numPr>
              <w:spacing w:line="360" w:lineRule="auto"/>
              <w:rPr>
                <w:sz w:val="24"/>
                <w:szCs w:val="24"/>
              </w:rPr>
            </w:pPr>
            <w:r w:rsidRPr="00820B4A">
              <w:rPr>
                <w:sz w:val="24"/>
                <w:szCs w:val="24"/>
              </w:rPr>
              <w:t>Ativo Circulante</w:t>
            </w:r>
          </w:p>
        </w:tc>
      </w:tr>
      <w:tr w:rsidR="00FE18BA" w:rsidRPr="00820B4A" w14:paraId="4B6C4A39" w14:textId="77777777" w:rsidTr="00EC1941">
        <w:tc>
          <w:tcPr>
            <w:tcW w:w="2235" w:type="dxa"/>
            <w:vMerge/>
          </w:tcPr>
          <w:p w14:paraId="1AFA2891" w14:textId="77777777" w:rsidR="00FE18BA" w:rsidRPr="00820B4A" w:rsidRDefault="00FE18BA" w:rsidP="00820B4A">
            <w:pPr>
              <w:pStyle w:val="Nvel02"/>
              <w:spacing w:line="360" w:lineRule="auto"/>
              <w:rPr>
                <w:sz w:val="24"/>
                <w:szCs w:val="24"/>
              </w:rPr>
            </w:pPr>
          </w:p>
        </w:tc>
        <w:tc>
          <w:tcPr>
            <w:tcW w:w="2551" w:type="dxa"/>
            <w:tcBorders>
              <w:top w:val="single" w:sz="4" w:space="0" w:color="auto"/>
            </w:tcBorders>
          </w:tcPr>
          <w:p w14:paraId="09F30750" w14:textId="77777777" w:rsidR="00FE18BA" w:rsidRPr="00820B4A" w:rsidRDefault="00FE18BA" w:rsidP="00820B4A">
            <w:pPr>
              <w:pStyle w:val="Nvel02"/>
              <w:numPr>
                <w:ilvl w:val="0"/>
                <w:numId w:val="0"/>
              </w:numPr>
              <w:spacing w:line="360" w:lineRule="auto"/>
              <w:rPr>
                <w:sz w:val="24"/>
                <w:szCs w:val="24"/>
              </w:rPr>
            </w:pPr>
            <w:r w:rsidRPr="00820B4A">
              <w:rPr>
                <w:sz w:val="24"/>
                <w:szCs w:val="24"/>
              </w:rPr>
              <w:t>Passivo Circulante</w:t>
            </w:r>
          </w:p>
        </w:tc>
      </w:tr>
    </w:tbl>
    <w:p w14:paraId="5BCCCEE7" w14:textId="77777777" w:rsidR="00FE18BA" w:rsidRPr="00820B4A" w:rsidRDefault="00FE18BA" w:rsidP="00820B4A">
      <w:pPr>
        <w:spacing w:line="360" w:lineRule="auto"/>
        <w:ind w:left="1416"/>
        <w:jc w:val="both"/>
        <w:rPr>
          <w:rFonts w:ascii="Arial" w:hAnsi="Arial" w:cs="Arial"/>
          <w:sz w:val="24"/>
          <w:szCs w:val="24"/>
          <w:highlight w:val="red"/>
        </w:rPr>
      </w:pPr>
    </w:p>
    <w:p w14:paraId="025A4D1E" w14:textId="487B89F3" w:rsidR="00FE18BA" w:rsidRPr="00820B4A" w:rsidRDefault="004E6DFC" w:rsidP="00820B4A">
      <w:pPr>
        <w:spacing w:line="360" w:lineRule="auto"/>
        <w:ind w:left="1416"/>
        <w:jc w:val="both"/>
        <w:rPr>
          <w:rFonts w:ascii="Arial" w:hAnsi="Arial" w:cs="Arial"/>
          <w:sz w:val="24"/>
          <w:szCs w:val="24"/>
        </w:rPr>
      </w:pPr>
      <w:r w:rsidRPr="00820B4A">
        <w:rPr>
          <w:rFonts w:ascii="Arial" w:hAnsi="Arial" w:cs="Arial"/>
          <w:sz w:val="24"/>
          <w:szCs w:val="24"/>
        </w:rPr>
        <w:t>Caso a empresa apresente resultado inferior ou igual a 1 (um) em qualquer dos índices de Liquidez Geral (LG), Solvência Geral (SG) e Liquidez Corrente (LC), será exigido, para fins de habilitação, patrimônio líquido mínimo de 10% valor total estimado da contratação.</w:t>
      </w:r>
    </w:p>
    <w:p w14:paraId="374225B1" w14:textId="0F404713" w:rsidR="004E6DFC" w:rsidRPr="00820B4A" w:rsidRDefault="00EC1941"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13.3.6. </w:t>
      </w:r>
      <w:r w:rsidR="004E6DFC" w:rsidRPr="00820B4A">
        <w:rPr>
          <w:rFonts w:ascii="Arial" w:hAnsi="Arial" w:cs="Arial"/>
          <w:sz w:val="24"/>
          <w:szCs w:val="24"/>
        </w:rPr>
        <w:t>Os documentos referidos acima deverão ser exigidos com base no limite definido pela Receita Federal do Brasil para transmissão da Escrituração Contábil Digital - ECD ao Sped.</w:t>
      </w:r>
    </w:p>
    <w:p w14:paraId="05774A75" w14:textId="7D0BF52B" w:rsidR="00FE18BA" w:rsidRPr="00820B4A" w:rsidRDefault="009B4DB3" w:rsidP="00B265E5">
      <w:pPr>
        <w:spacing w:line="360" w:lineRule="auto"/>
        <w:ind w:left="1416"/>
        <w:jc w:val="both"/>
        <w:rPr>
          <w:rFonts w:ascii="Arial" w:hAnsi="Arial" w:cs="Arial"/>
          <w:sz w:val="24"/>
          <w:szCs w:val="24"/>
        </w:rPr>
      </w:pPr>
      <w:r w:rsidRPr="00820B4A">
        <w:rPr>
          <w:rFonts w:ascii="Arial" w:hAnsi="Arial" w:cs="Arial"/>
          <w:b/>
          <w:bCs/>
          <w:sz w:val="24"/>
          <w:szCs w:val="24"/>
        </w:rPr>
        <w:t xml:space="preserve">13.3.6. </w:t>
      </w:r>
      <w:r w:rsidR="004E6DFC" w:rsidRPr="00820B4A">
        <w:rPr>
          <w:rFonts w:ascii="Arial" w:hAnsi="Arial" w:cs="Arial"/>
          <w:sz w:val="24"/>
          <w:szCs w:val="24"/>
        </w:rPr>
        <w:t>As empresas criadas no exercício financeiro da licitação/contratação deverão atender a todas as exigências da habilitação e poderão substituir os demonstrativos contábeis pelo balanço de abertura.</w:t>
      </w:r>
    </w:p>
    <w:p w14:paraId="2737049D" w14:textId="64200975" w:rsidR="0028246C" w:rsidRPr="00820B4A" w:rsidRDefault="009B4DB3" w:rsidP="00820B4A">
      <w:pPr>
        <w:spacing w:line="360" w:lineRule="auto"/>
        <w:ind w:firstLine="708"/>
        <w:jc w:val="both"/>
        <w:rPr>
          <w:rFonts w:ascii="Arial" w:hAnsi="Arial" w:cs="Arial"/>
          <w:b/>
          <w:bCs/>
          <w:sz w:val="24"/>
          <w:szCs w:val="24"/>
        </w:rPr>
      </w:pPr>
      <w:r w:rsidRPr="00820B4A">
        <w:rPr>
          <w:rFonts w:ascii="Arial" w:hAnsi="Arial" w:cs="Arial"/>
          <w:b/>
          <w:bCs/>
          <w:color w:val="000000"/>
          <w:sz w:val="24"/>
          <w:szCs w:val="24"/>
        </w:rPr>
        <w:t xml:space="preserve">13.4. </w:t>
      </w:r>
      <w:r w:rsidR="0028246C" w:rsidRPr="00820B4A">
        <w:rPr>
          <w:rFonts w:ascii="Arial" w:hAnsi="Arial" w:cs="Arial"/>
          <w:b/>
          <w:bCs/>
          <w:sz w:val="24"/>
          <w:szCs w:val="24"/>
        </w:rPr>
        <w:t xml:space="preserve">QUALIFICAÇÃO </w:t>
      </w:r>
      <w:r w:rsidR="00F1153E" w:rsidRPr="00820B4A">
        <w:rPr>
          <w:rFonts w:ascii="Arial" w:hAnsi="Arial" w:cs="Arial"/>
          <w:b/>
          <w:bCs/>
          <w:sz w:val="24"/>
          <w:szCs w:val="24"/>
        </w:rPr>
        <w:t>TÉCNICA</w:t>
      </w:r>
    </w:p>
    <w:p w14:paraId="2636967B" w14:textId="4FCBBF87" w:rsidR="004E6DFC" w:rsidRPr="00820B4A" w:rsidRDefault="00014785" w:rsidP="00820B4A">
      <w:pPr>
        <w:spacing w:line="360" w:lineRule="auto"/>
        <w:ind w:left="1416"/>
        <w:jc w:val="both"/>
        <w:rPr>
          <w:rFonts w:ascii="Arial" w:hAnsi="Arial" w:cs="Arial"/>
          <w:b/>
          <w:bCs/>
          <w:sz w:val="24"/>
          <w:szCs w:val="24"/>
        </w:rPr>
      </w:pPr>
      <w:r w:rsidRPr="00820B4A">
        <w:rPr>
          <w:rFonts w:ascii="Arial" w:hAnsi="Arial" w:cs="Arial"/>
          <w:b/>
          <w:bCs/>
          <w:sz w:val="24"/>
          <w:szCs w:val="24"/>
        </w:rPr>
        <w:t xml:space="preserve">13.4.1. </w:t>
      </w:r>
      <w:r w:rsidR="004E6DFC" w:rsidRPr="00820B4A">
        <w:rPr>
          <w:rFonts w:ascii="Arial" w:hAnsi="Arial" w:cs="Arial"/>
          <w:sz w:val="24"/>
          <w:szCs w:val="24"/>
        </w:rPr>
        <w:t>Declaração de que o fornecedor tomou conhecimento de todas as informações e das condições locais para o cumprimento das obrigações objeto da contratação.</w:t>
      </w:r>
    </w:p>
    <w:p w14:paraId="6A32D762" w14:textId="02FA89A6" w:rsidR="004E6DFC" w:rsidRPr="00820B4A" w:rsidRDefault="00014785" w:rsidP="00820B4A">
      <w:pPr>
        <w:pStyle w:val="PargrafodaLista"/>
        <w:spacing w:line="360" w:lineRule="auto"/>
        <w:ind w:left="1416"/>
        <w:jc w:val="both"/>
        <w:rPr>
          <w:rFonts w:ascii="Arial" w:hAnsi="Arial" w:cs="Arial"/>
          <w:b/>
          <w:bCs/>
          <w:sz w:val="24"/>
          <w:szCs w:val="24"/>
        </w:rPr>
      </w:pPr>
      <w:r w:rsidRPr="00820B4A">
        <w:rPr>
          <w:rFonts w:ascii="Arial" w:hAnsi="Arial" w:cs="Arial"/>
          <w:b/>
          <w:bCs/>
          <w:sz w:val="24"/>
          <w:szCs w:val="24"/>
        </w:rPr>
        <w:t>13.4.</w:t>
      </w:r>
      <w:r w:rsidR="00EC407C" w:rsidRPr="00820B4A">
        <w:rPr>
          <w:rFonts w:ascii="Arial" w:hAnsi="Arial" w:cs="Arial"/>
          <w:b/>
          <w:bCs/>
          <w:sz w:val="24"/>
          <w:szCs w:val="24"/>
        </w:rPr>
        <w:t>2</w:t>
      </w:r>
      <w:r w:rsidRPr="00820B4A">
        <w:rPr>
          <w:rFonts w:ascii="Arial" w:hAnsi="Arial" w:cs="Arial"/>
          <w:b/>
          <w:bCs/>
          <w:sz w:val="24"/>
          <w:szCs w:val="24"/>
        </w:rPr>
        <w:t xml:space="preserve">. </w:t>
      </w:r>
      <w:r w:rsidR="004E6DFC" w:rsidRPr="00820B4A">
        <w:rPr>
          <w:rFonts w:ascii="Arial" w:hAnsi="Arial" w:cs="Arial"/>
          <w:sz w:val="24"/>
          <w:szCs w:val="24"/>
        </w:rPr>
        <w:t>Essa declaração poderá ser substituída por declaração formal assinada pelo responsável técnico do interessado ou seu proprietário/sócio administrador acerca do conhecimento pleno das condições e peculiaridades da contratação.</w:t>
      </w:r>
    </w:p>
    <w:p w14:paraId="7DE5DDBC" w14:textId="303BD8D7" w:rsidR="002A24DE" w:rsidRPr="00820B4A" w:rsidRDefault="00EC407C"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13.4.3. </w:t>
      </w:r>
      <w:r w:rsidR="00452C1C" w:rsidRPr="00820B4A">
        <w:rPr>
          <w:rFonts w:ascii="Arial" w:hAnsi="Arial" w:cs="Arial"/>
          <w:sz w:val="24"/>
          <w:szCs w:val="24"/>
        </w:rPr>
        <w:t>Prova de registro ou inscrição no Conselho Regional de Engenharia e Agronomia - CREA ou Conselho de Arquitetura e Urbanismo - CAU, na sede da empresa licitante.</w:t>
      </w:r>
    </w:p>
    <w:p w14:paraId="26B59615" w14:textId="77777777" w:rsidR="00C5304B" w:rsidRPr="00820B4A" w:rsidRDefault="00C5304B" w:rsidP="00820B4A">
      <w:pPr>
        <w:pStyle w:val="PargrafodaLista"/>
        <w:spacing w:line="360" w:lineRule="auto"/>
        <w:ind w:left="0"/>
        <w:jc w:val="both"/>
        <w:rPr>
          <w:rFonts w:ascii="Arial" w:hAnsi="Arial" w:cs="Arial"/>
          <w:sz w:val="24"/>
          <w:szCs w:val="24"/>
        </w:rPr>
      </w:pPr>
    </w:p>
    <w:p w14:paraId="22CC3D55" w14:textId="1A403161" w:rsidR="00C5304B" w:rsidRPr="00820B4A" w:rsidRDefault="00114D00"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13.4.4. </w:t>
      </w:r>
      <w:r w:rsidR="00C5304B" w:rsidRPr="00820B4A">
        <w:rPr>
          <w:rFonts w:ascii="Arial" w:hAnsi="Arial" w:cs="Arial"/>
          <w:sz w:val="24"/>
          <w:szCs w:val="24"/>
        </w:rPr>
        <w:t xml:space="preserve">Comprovação de que o licitante possui em seu quadro permanente, na data da entrega da proposta, profissional de nível superior (Engenheiro Civil ou Arquiteto) devidamente reconhecido pela entidade competente, e devidamente registrado no CREA e/ ou CAU. </w:t>
      </w:r>
    </w:p>
    <w:p w14:paraId="5D7BCEC2" w14:textId="77777777" w:rsidR="00C5304B" w:rsidRPr="00820B4A" w:rsidRDefault="00C5304B" w:rsidP="00820B4A">
      <w:pPr>
        <w:pStyle w:val="PargrafodaLista"/>
        <w:spacing w:line="360" w:lineRule="auto"/>
        <w:ind w:left="1416"/>
        <w:jc w:val="both"/>
        <w:rPr>
          <w:rFonts w:ascii="Arial" w:hAnsi="Arial" w:cs="Arial"/>
          <w:sz w:val="24"/>
          <w:szCs w:val="24"/>
        </w:rPr>
      </w:pPr>
      <w:r w:rsidRPr="00820B4A">
        <w:rPr>
          <w:rFonts w:ascii="Arial" w:hAnsi="Arial" w:cs="Arial"/>
          <w:sz w:val="24"/>
          <w:szCs w:val="24"/>
        </w:rPr>
        <w:t xml:space="preserve">Entende-se, para fins deste Termo de Referência, como pertencente ao quadro permanente: </w:t>
      </w:r>
    </w:p>
    <w:p w14:paraId="04972D59" w14:textId="77777777" w:rsidR="00114D00" w:rsidRPr="00820B4A" w:rsidRDefault="00C5304B" w:rsidP="00820B4A">
      <w:pPr>
        <w:pStyle w:val="PargrafodaLista"/>
        <w:numPr>
          <w:ilvl w:val="0"/>
          <w:numId w:val="17"/>
        </w:numPr>
        <w:spacing w:line="360" w:lineRule="auto"/>
        <w:jc w:val="both"/>
        <w:rPr>
          <w:rFonts w:ascii="Arial" w:hAnsi="Arial" w:cs="Arial"/>
          <w:sz w:val="24"/>
          <w:szCs w:val="24"/>
        </w:rPr>
      </w:pPr>
      <w:r w:rsidRPr="00820B4A">
        <w:rPr>
          <w:rFonts w:ascii="Arial" w:hAnsi="Arial" w:cs="Arial"/>
          <w:sz w:val="24"/>
          <w:szCs w:val="24"/>
        </w:rPr>
        <w:t xml:space="preserve">O empregado; </w:t>
      </w:r>
    </w:p>
    <w:p w14:paraId="6832D2E5" w14:textId="77777777" w:rsidR="00114D00" w:rsidRPr="00820B4A" w:rsidRDefault="00C5304B" w:rsidP="00820B4A">
      <w:pPr>
        <w:pStyle w:val="PargrafodaLista"/>
        <w:numPr>
          <w:ilvl w:val="0"/>
          <w:numId w:val="17"/>
        </w:numPr>
        <w:spacing w:line="360" w:lineRule="auto"/>
        <w:jc w:val="both"/>
        <w:rPr>
          <w:rFonts w:ascii="Arial" w:hAnsi="Arial" w:cs="Arial"/>
          <w:sz w:val="24"/>
          <w:szCs w:val="24"/>
        </w:rPr>
      </w:pPr>
      <w:r w:rsidRPr="00820B4A">
        <w:rPr>
          <w:rFonts w:ascii="Arial" w:hAnsi="Arial" w:cs="Arial"/>
          <w:sz w:val="24"/>
          <w:szCs w:val="24"/>
        </w:rPr>
        <w:t xml:space="preserve">O sócio; </w:t>
      </w:r>
    </w:p>
    <w:p w14:paraId="03F39313" w14:textId="1022B12D" w:rsidR="00C5304B" w:rsidRPr="00B265E5" w:rsidRDefault="00C5304B" w:rsidP="00B265E5">
      <w:pPr>
        <w:pStyle w:val="PargrafodaLista"/>
        <w:numPr>
          <w:ilvl w:val="0"/>
          <w:numId w:val="17"/>
        </w:numPr>
        <w:spacing w:line="360" w:lineRule="auto"/>
        <w:jc w:val="both"/>
        <w:rPr>
          <w:rFonts w:ascii="Arial" w:hAnsi="Arial" w:cs="Arial"/>
          <w:sz w:val="24"/>
          <w:szCs w:val="24"/>
        </w:rPr>
      </w:pPr>
      <w:r w:rsidRPr="00820B4A">
        <w:rPr>
          <w:rFonts w:ascii="Arial" w:hAnsi="Arial" w:cs="Arial"/>
          <w:sz w:val="24"/>
          <w:szCs w:val="24"/>
        </w:rPr>
        <w:t xml:space="preserve">O detentor de contrato de prestação de serviço. </w:t>
      </w:r>
    </w:p>
    <w:p w14:paraId="25ABE7E2" w14:textId="717FB892" w:rsidR="004E6DFC" w:rsidRPr="00820B4A" w:rsidRDefault="00114D00"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13.4.5. </w:t>
      </w:r>
      <w:r w:rsidR="00C5304B" w:rsidRPr="00820B4A">
        <w:rPr>
          <w:rFonts w:ascii="Arial" w:hAnsi="Arial" w:cs="Arial"/>
          <w:sz w:val="24"/>
          <w:szCs w:val="24"/>
        </w:rPr>
        <w:t>O licitante deverá comprovar através da juntada de cópia de: ficha ou livro de registro de empregado ou carteira de trabalho do profissional, que comprove a condição de pertencente ao quadro do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14:paraId="150E0038" w14:textId="77777777" w:rsidR="001A3016" w:rsidRPr="00820B4A" w:rsidRDefault="001A3016" w:rsidP="00820B4A">
      <w:pPr>
        <w:pStyle w:val="PargrafodaLista"/>
        <w:spacing w:line="360" w:lineRule="auto"/>
        <w:ind w:left="2124"/>
        <w:jc w:val="both"/>
        <w:rPr>
          <w:rFonts w:ascii="Arial" w:hAnsi="Arial" w:cs="Arial"/>
          <w:sz w:val="24"/>
          <w:szCs w:val="24"/>
        </w:rPr>
      </w:pPr>
      <w:r w:rsidRPr="00820B4A">
        <w:rPr>
          <w:rFonts w:ascii="Arial" w:hAnsi="Arial" w:cs="Arial"/>
          <w:b/>
          <w:bCs/>
          <w:sz w:val="24"/>
          <w:szCs w:val="24"/>
        </w:rPr>
        <w:t>13.4.5.1</w:t>
      </w:r>
      <w:r w:rsidRPr="00820B4A">
        <w:rPr>
          <w:rFonts w:ascii="Arial" w:hAnsi="Arial" w:cs="Arial"/>
          <w:sz w:val="24"/>
          <w:szCs w:val="24"/>
        </w:rPr>
        <w:t>.</w:t>
      </w:r>
      <w:r w:rsidR="00C5304B" w:rsidRPr="00820B4A">
        <w:rPr>
          <w:rFonts w:ascii="Arial" w:hAnsi="Arial" w:cs="Arial"/>
          <w:sz w:val="24"/>
          <w:szCs w:val="24"/>
        </w:rPr>
        <w:t xml:space="preserve"> Quando se tratar de dirigente ou sócio do licitante tal comprovação será através do ato constitutivo do mesmo;</w:t>
      </w:r>
    </w:p>
    <w:p w14:paraId="4B0655EE" w14:textId="089C019E" w:rsidR="001A3016" w:rsidRPr="00820B4A" w:rsidRDefault="001A3016" w:rsidP="00820B4A">
      <w:pPr>
        <w:pStyle w:val="PargrafodaLista"/>
        <w:spacing w:line="360" w:lineRule="auto"/>
        <w:ind w:left="2124"/>
        <w:jc w:val="both"/>
        <w:rPr>
          <w:rFonts w:ascii="Arial" w:hAnsi="Arial" w:cs="Arial"/>
          <w:sz w:val="24"/>
          <w:szCs w:val="24"/>
        </w:rPr>
      </w:pPr>
      <w:r w:rsidRPr="00820B4A">
        <w:rPr>
          <w:rFonts w:ascii="Arial" w:hAnsi="Arial" w:cs="Arial"/>
          <w:b/>
          <w:bCs/>
          <w:sz w:val="24"/>
          <w:szCs w:val="24"/>
        </w:rPr>
        <w:t>13.4.5.2</w:t>
      </w:r>
      <w:r w:rsidRPr="00820B4A">
        <w:rPr>
          <w:rFonts w:ascii="Arial" w:hAnsi="Arial" w:cs="Arial"/>
          <w:sz w:val="24"/>
          <w:szCs w:val="24"/>
        </w:rPr>
        <w:t xml:space="preserve">. </w:t>
      </w:r>
      <w:r w:rsidR="00C5304B" w:rsidRPr="00820B4A">
        <w:rPr>
          <w:rFonts w:ascii="Arial" w:hAnsi="Arial" w:cs="Arial"/>
          <w:sz w:val="24"/>
          <w:szCs w:val="24"/>
        </w:rPr>
        <w:t xml:space="preserve">No caso de dois ou mais licitantes apresentarem atestados de um mesmo profissional como responsável técnico, como comprovação de qualificação técnica, ambos serão inabilitados. </w:t>
      </w:r>
    </w:p>
    <w:p w14:paraId="5B00AE61" w14:textId="1DF3D1A2" w:rsidR="00C5304B" w:rsidRPr="00820B4A" w:rsidRDefault="001A3016" w:rsidP="00B265E5">
      <w:pPr>
        <w:pStyle w:val="PargrafodaLista"/>
        <w:spacing w:line="360" w:lineRule="auto"/>
        <w:ind w:left="2124"/>
        <w:jc w:val="both"/>
        <w:rPr>
          <w:rFonts w:ascii="Arial" w:hAnsi="Arial" w:cs="Arial"/>
          <w:sz w:val="24"/>
          <w:szCs w:val="24"/>
        </w:rPr>
      </w:pPr>
      <w:r w:rsidRPr="00820B4A">
        <w:rPr>
          <w:rFonts w:ascii="Arial" w:hAnsi="Arial" w:cs="Arial"/>
          <w:b/>
          <w:bCs/>
          <w:sz w:val="24"/>
          <w:szCs w:val="24"/>
        </w:rPr>
        <w:t>13.4.5.3</w:t>
      </w:r>
      <w:r w:rsidRPr="00820B4A">
        <w:rPr>
          <w:rFonts w:ascii="Arial" w:hAnsi="Arial" w:cs="Arial"/>
          <w:sz w:val="24"/>
          <w:szCs w:val="24"/>
        </w:rPr>
        <w:t xml:space="preserve">. </w:t>
      </w:r>
      <w:r w:rsidR="00C5304B" w:rsidRPr="00820B4A">
        <w:rPr>
          <w:rFonts w:ascii="Arial" w:hAnsi="Arial" w:cs="Arial"/>
          <w:sz w:val="24"/>
          <w:szCs w:val="24"/>
        </w:rPr>
        <w:t xml:space="preserve">Os profissionais indicados pelo licitante para fins de comprovação da capacitação </w:t>
      </w:r>
      <w:r w:rsidRPr="00820B4A">
        <w:rPr>
          <w:rFonts w:ascii="Arial" w:hAnsi="Arial" w:cs="Arial"/>
          <w:sz w:val="24"/>
          <w:szCs w:val="24"/>
        </w:rPr>
        <w:t>técnico profissional</w:t>
      </w:r>
      <w:r w:rsidR="00C5304B" w:rsidRPr="00820B4A">
        <w:rPr>
          <w:rFonts w:ascii="Arial" w:hAnsi="Arial" w:cs="Arial"/>
          <w:sz w:val="24"/>
          <w:szCs w:val="24"/>
        </w:rPr>
        <w:t xml:space="preserve"> deverão participar da obra ou serviço objeto deste Edital, admitindo-se a substituição por profissionais de experiência equivalente ou superior, desde que seja solicitada formalmente e aprovada pela fiscalização municipal.</w:t>
      </w:r>
    </w:p>
    <w:p w14:paraId="420138A0" w14:textId="4E7D567C" w:rsidR="00C5304B" w:rsidRPr="00820B4A" w:rsidRDefault="00C84C0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13.4.6. </w:t>
      </w:r>
      <w:r w:rsidR="00EA569F" w:rsidRPr="00820B4A">
        <w:rPr>
          <w:rFonts w:ascii="Arial" w:hAnsi="Arial" w:cs="Arial"/>
          <w:b/>
          <w:bCs/>
          <w:sz w:val="24"/>
          <w:szCs w:val="24"/>
        </w:rPr>
        <w:t>A capacitação técnica do(s) profissional(is)</w:t>
      </w:r>
      <w:r w:rsidR="00EA569F" w:rsidRPr="00820B4A">
        <w:rPr>
          <w:rFonts w:ascii="Arial" w:hAnsi="Arial" w:cs="Arial"/>
          <w:sz w:val="24"/>
          <w:szCs w:val="24"/>
        </w:rPr>
        <w:t xml:space="preserve"> será(ão) atestada(s) mediante a apresentação de Certidão (ões) de Acervo Técnico</w:t>
      </w:r>
      <w:r w:rsidRPr="00820B4A">
        <w:rPr>
          <w:rFonts w:ascii="Arial" w:hAnsi="Arial" w:cs="Arial"/>
          <w:sz w:val="24"/>
          <w:szCs w:val="24"/>
        </w:rPr>
        <w:t xml:space="preserve"> – </w:t>
      </w:r>
      <w:r w:rsidR="00EA569F" w:rsidRPr="00820B4A">
        <w:rPr>
          <w:rFonts w:ascii="Arial" w:hAnsi="Arial" w:cs="Arial"/>
          <w:sz w:val="24"/>
          <w:szCs w:val="24"/>
        </w:rPr>
        <w:t>(CAT), expedida(s) pela entidade profissional competente da região onde os serviços foram executados, que comprove(m) a execução de obra ou serviço de características semelhantes e/ou similares às parcelas de maior relevância e valor significativo do objeto deste Edital, em nome do(s) responsável(is) técnico(s). O atestado deve comprovar, no mínimo:</w:t>
      </w:r>
    </w:p>
    <w:p w14:paraId="6039FBCD" w14:textId="77777777" w:rsidR="00EA569F" w:rsidRPr="00820B4A" w:rsidRDefault="00EA569F" w:rsidP="00820B4A">
      <w:pPr>
        <w:pStyle w:val="PargrafodaLista"/>
        <w:spacing w:line="360" w:lineRule="auto"/>
        <w:ind w:left="708"/>
        <w:jc w:val="both"/>
        <w:rPr>
          <w:rFonts w:ascii="Arial" w:hAnsi="Arial" w:cs="Arial"/>
          <w:sz w:val="24"/>
          <w:szCs w:val="24"/>
        </w:rPr>
      </w:pPr>
    </w:p>
    <w:tbl>
      <w:tblPr>
        <w:tblStyle w:val="Tabelacomgrade"/>
        <w:tblW w:w="9687" w:type="dxa"/>
        <w:tblInd w:w="-714" w:type="dxa"/>
        <w:tblLook w:val="04A0" w:firstRow="1" w:lastRow="0" w:firstColumn="1" w:lastColumn="0" w:noHBand="0" w:noVBand="1"/>
      </w:tblPr>
      <w:tblGrid>
        <w:gridCol w:w="790"/>
        <w:gridCol w:w="5474"/>
        <w:gridCol w:w="803"/>
        <w:gridCol w:w="1417"/>
        <w:gridCol w:w="1203"/>
      </w:tblGrid>
      <w:tr w:rsidR="00BD12B1" w:rsidRPr="00820B4A" w14:paraId="38708DC5" w14:textId="77777777" w:rsidTr="009B28B1">
        <w:tc>
          <w:tcPr>
            <w:tcW w:w="709" w:type="dxa"/>
            <w:vAlign w:val="center"/>
          </w:tcPr>
          <w:p w14:paraId="7160B8F9" w14:textId="284649E4"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ITEM</w:t>
            </w:r>
          </w:p>
        </w:tc>
        <w:tc>
          <w:tcPr>
            <w:tcW w:w="5555" w:type="dxa"/>
            <w:vAlign w:val="center"/>
          </w:tcPr>
          <w:p w14:paraId="26A50CF0" w14:textId="1066D67E"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DESCRIÇÃO</w:t>
            </w:r>
          </w:p>
        </w:tc>
        <w:tc>
          <w:tcPr>
            <w:tcW w:w="803" w:type="dxa"/>
            <w:vAlign w:val="center"/>
          </w:tcPr>
          <w:p w14:paraId="09815156" w14:textId="02110649"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UND.</w:t>
            </w:r>
          </w:p>
        </w:tc>
        <w:tc>
          <w:tcPr>
            <w:tcW w:w="1417" w:type="dxa"/>
            <w:vAlign w:val="center"/>
          </w:tcPr>
          <w:p w14:paraId="24EE1CFE" w14:textId="5282F7C3"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w:t>
            </w:r>
            <w:r w:rsidR="00BD12B1" w:rsidRPr="00820B4A">
              <w:rPr>
                <w:rFonts w:ascii="Arial" w:hAnsi="Arial" w:cs="Arial"/>
                <w:b/>
                <w:bCs/>
                <w:sz w:val="24"/>
                <w:szCs w:val="24"/>
              </w:rPr>
              <w:t>.</w:t>
            </w:r>
            <w:r w:rsidRPr="00820B4A">
              <w:rPr>
                <w:rFonts w:ascii="Arial" w:hAnsi="Arial" w:cs="Arial"/>
                <w:b/>
                <w:bCs/>
                <w:sz w:val="24"/>
                <w:szCs w:val="24"/>
              </w:rPr>
              <w:t xml:space="preserve"> PREVISTA</w:t>
            </w:r>
          </w:p>
        </w:tc>
        <w:tc>
          <w:tcPr>
            <w:tcW w:w="1203" w:type="dxa"/>
            <w:vAlign w:val="center"/>
          </w:tcPr>
          <w:p w14:paraId="5DDB12E4" w14:textId="4F6448C2" w:rsidR="00C11167" w:rsidRPr="00820B4A" w:rsidRDefault="00C11167" w:rsidP="00820B4A">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w:t>
            </w:r>
            <w:r w:rsidR="00BD12B1" w:rsidRPr="00820B4A">
              <w:rPr>
                <w:rFonts w:ascii="Arial" w:hAnsi="Arial" w:cs="Arial"/>
                <w:b/>
                <w:bCs/>
                <w:sz w:val="24"/>
                <w:szCs w:val="24"/>
              </w:rPr>
              <w:t xml:space="preserve">. </w:t>
            </w:r>
            <w:r w:rsidRPr="00820B4A">
              <w:rPr>
                <w:rFonts w:ascii="Arial" w:hAnsi="Arial" w:cs="Arial"/>
                <w:b/>
                <w:bCs/>
                <w:sz w:val="24"/>
                <w:szCs w:val="24"/>
              </w:rPr>
              <w:t>EXIGIDA (50%)</w:t>
            </w:r>
          </w:p>
        </w:tc>
      </w:tr>
      <w:tr w:rsidR="00966511" w:rsidRPr="00820B4A" w14:paraId="67AF98DB" w14:textId="77777777" w:rsidTr="009B28B1">
        <w:tc>
          <w:tcPr>
            <w:tcW w:w="709" w:type="dxa"/>
            <w:vAlign w:val="center"/>
          </w:tcPr>
          <w:p w14:paraId="19E48A0C" w14:textId="58A46C8A" w:rsidR="00C11167" w:rsidRPr="00820B4A" w:rsidRDefault="00C11167" w:rsidP="00820B4A">
            <w:pPr>
              <w:pStyle w:val="PargrafodaLista"/>
              <w:spacing w:line="360" w:lineRule="auto"/>
              <w:ind w:left="0"/>
              <w:jc w:val="center"/>
              <w:rPr>
                <w:rFonts w:ascii="Arial" w:hAnsi="Arial" w:cs="Arial"/>
                <w:sz w:val="24"/>
                <w:szCs w:val="24"/>
              </w:rPr>
            </w:pPr>
          </w:p>
        </w:tc>
        <w:tc>
          <w:tcPr>
            <w:tcW w:w="5555" w:type="dxa"/>
            <w:vAlign w:val="center"/>
          </w:tcPr>
          <w:p w14:paraId="6F90A594" w14:textId="7998B14D" w:rsidR="00C11167" w:rsidRPr="00CA06C5" w:rsidRDefault="009B28B1" w:rsidP="009B28B1">
            <w:pPr>
              <w:spacing w:line="360" w:lineRule="auto"/>
              <w:jc w:val="both"/>
              <w:rPr>
                <w:rFonts w:ascii="Arial" w:hAnsi="Arial" w:cs="Arial"/>
                <w:sz w:val="20"/>
                <w:szCs w:val="20"/>
              </w:rPr>
            </w:pPr>
            <w:r w:rsidRPr="009B28B1">
              <w:rPr>
                <w:rFonts w:ascii="Arial" w:hAnsi="Arial" w:cs="Arial"/>
                <w:sz w:val="20"/>
                <w:szCs w:val="20"/>
              </w:rPr>
              <w:t>ESTRUTURA DE AÇO PARA COBERTURA EM ARCO, ESPAÇAMENTO ENTRE ARCOS DE 6,0 M, VÃO DE 30,0 M, EM AÇO  A 36, INCLUSIVE MONTAGEM</w:t>
            </w:r>
          </w:p>
        </w:tc>
        <w:tc>
          <w:tcPr>
            <w:tcW w:w="803" w:type="dxa"/>
            <w:vAlign w:val="center"/>
          </w:tcPr>
          <w:p w14:paraId="1B2D19F3" w14:textId="0A87BBBE" w:rsidR="00C11167" w:rsidRPr="00820B4A" w:rsidRDefault="009B28B1" w:rsidP="00CA06C5">
            <w:pPr>
              <w:pStyle w:val="PargrafodaLista"/>
              <w:spacing w:line="360" w:lineRule="auto"/>
              <w:ind w:left="0"/>
              <w:rPr>
                <w:rFonts w:ascii="Arial" w:hAnsi="Arial" w:cs="Arial"/>
                <w:sz w:val="24"/>
                <w:szCs w:val="24"/>
              </w:rPr>
            </w:pPr>
            <w:r>
              <w:rPr>
                <w:rFonts w:ascii="Arial" w:hAnsi="Arial" w:cs="Arial"/>
                <w:sz w:val="24"/>
                <w:szCs w:val="24"/>
              </w:rPr>
              <w:t>M2</w:t>
            </w:r>
          </w:p>
        </w:tc>
        <w:tc>
          <w:tcPr>
            <w:tcW w:w="1417" w:type="dxa"/>
            <w:vAlign w:val="center"/>
          </w:tcPr>
          <w:p w14:paraId="64983314" w14:textId="77777777" w:rsidR="00CA06C5" w:rsidRPr="00F303B0" w:rsidRDefault="00CA06C5" w:rsidP="009B28B1">
            <w:pPr>
              <w:jc w:val="center"/>
              <w:rPr>
                <w:rFonts w:ascii="Arial" w:hAnsi="Arial" w:cs="Arial"/>
                <w:sz w:val="20"/>
                <w:szCs w:val="20"/>
              </w:rPr>
            </w:pPr>
          </w:p>
          <w:p w14:paraId="5C02A40A" w14:textId="322254E7" w:rsidR="00CA06C5" w:rsidRPr="00F303B0" w:rsidRDefault="009B28B1" w:rsidP="009B28B1">
            <w:pPr>
              <w:jc w:val="center"/>
              <w:rPr>
                <w:rFonts w:ascii="Arial" w:hAnsi="Arial" w:cs="Arial"/>
                <w:sz w:val="20"/>
                <w:szCs w:val="20"/>
              </w:rPr>
            </w:pPr>
            <w:r>
              <w:rPr>
                <w:rFonts w:ascii="Arial" w:hAnsi="Arial" w:cs="Arial"/>
                <w:sz w:val="20"/>
                <w:szCs w:val="20"/>
              </w:rPr>
              <w:t>504</w:t>
            </w:r>
          </w:p>
          <w:p w14:paraId="2C494A6F" w14:textId="0687C8FD" w:rsidR="00C11167" w:rsidRPr="00F303B0" w:rsidRDefault="00C11167" w:rsidP="009B28B1">
            <w:pPr>
              <w:pStyle w:val="PargrafodaLista"/>
              <w:spacing w:line="360" w:lineRule="auto"/>
              <w:ind w:left="0"/>
              <w:jc w:val="center"/>
              <w:rPr>
                <w:rFonts w:ascii="Arial" w:hAnsi="Arial" w:cs="Arial"/>
                <w:sz w:val="20"/>
                <w:szCs w:val="20"/>
              </w:rPr>
            </w:pPr>
          </w:p>
        </w:tc>
        <w:tc>
          <w:tcPr>
            <w:tcW w:w="1203" w:type="dxa"/>
            <w:vAlign w:val="center"/>
          </w:tcPr>
          <w:p w14:paraId="6A039A40" w14:textId="77777777" w:rsidR="009B28B1" w:rsidRDefault="009B28B1" w:rsidP="009B28B1">
            <w:pPr>
              <w:jc w:val="center"/>
              <w:rPr>
                <w:rFonts w:ascii="Arial" w:hAnsi="Arial" w:cs="Arial"/>
                <w:sz w:val="20"/>
                <w:szCs w:val="20"/>
              </w:rPr>
            </w:pPr>
          </w:p>
          <w:p w14:paraId="0CF1C52B" w14:textId="7F292F2C" w:rsidR="00CA06C5" w:rsidRPr="00F303B0" w:rsidRDefault="009B28B1" w:rsidP="009B28B1">
            <w:pPr>
              <w:jc w:val="center"/>
              <w:rPr>
                <w:rFonts w:ascii="Arial" w:hAnsi="Arial" w:cs="Arial"/>
                <w:sz w:val="20"/>
                <w:szCs w:val="20"/>
              </w:rPr>
            </w:pPr>
            <w:r>
              <w:rPr>
                <w:rFonts w:ascii="Arial" w:hAnsi="Arial" w:cs="Arial"/>
                <w:sz w:val="20"/>
                <w:szCs w:val="20"/>
              </w:rPr>
              <w:t>252</w:t>
            </w:r>
          </w:p>
          <w:p w14:paraId="12B93EEC" w14:textId="5F17EBC2" w:rsidR="00C11167" w:rsidRPr="00F303B0" w:rsidRDefault="00C11167" w:rsidP="009B28B1">
            <w:pPr>
              <w:pStyle w:val="PargrafodaLista"/>
              <w:spacing w:line="360" w:lineRule="auto"/>
              <w:ind w:left="0"/>
              <w:jc w:val="center"/>
              <w:rPr>
                <w:rFonts w:ascii="Arial" w:hAnsi="Arial" w:cs="Arial"/>
                <w:sz w:val="20"/>
                <w:szCs w:val="20"/>
              </w:rPr>
            </w:pPr>
          </w:p>
        </w:tc>
      </w:tr>
      <w:tr w:rsidR="009B28B1" w:rsidRPr="00820B4A" w14:paraId="2A51BB93" w14:textId="77777777" w:rsidTr="009B28B1">
        <w:tc>
          <w:tcPr>
            <w:tcW w:w="709" w:type="dxa"/>
            <w:vAlign w:val="center"/>
          </w:tcPr>
          <w:p w14:paraId="267191B6" w14:textId="36E4BCA1" w:rsidR="009B28B1" w:rsidRPr="00820B4A" w:rsidRDefault="009B28B1" w:rsidP="009B28B1">
            <w:pPr>
              <w:pStyle w:val="PargrafodaLista"/>
              <w:spacing w:line="360" w:lineRule="auto"/>
              <w:ind w:left="0"/>
              <w:jc w:val="center"/>
              <w:rPr>
                <w:rFonts w:ascii="Arial" w:hAnsi="Arial" w:cs="Arial"/>
                <w:sz w:val="24"/>
                <w:szCs w:val="24"/>
              </w:rPr>
            </w:pPr>
          </w:p>
        </w:tc>
        <w:tc>
          <w:tcPr>
            <w:tcW w:w="5555" w:type="dxa"/>
            <w:vAlign w:val="center"/>
          </w:tcPr>
          <w:p w14:paraId="6DEFBDF8" w14:textId="514A5FEE" w:rsidR="009B28B1" w:rsidRPr="009B28B1" w:rsidRDefault="009B28B1" w:rsidP="009B28B1">
            <w:pPr>
              <w:spacing w:line="360" w:lineRule="auto"/>
              <w:jc w:val="both"/>
              <w:rPr>
                <w:rFonts w:ascii="Arial" w:hAnsi="Arial" w:cs="Arial"/>
                <w:sz w:val="20"/>
                <w:szCs w:val="20"/>
              </w:rPr>
            </w:pPr>
            <w:r w:rsidRPr="009B28B1">
              <w:rPr>
                <w:rFonts w:ascii="Arial" w:hAnsi="Arial" w:cs="Arial"/>
                <w:sz w:val="20"/>
                <w:szCs w:val="20"/>
              </w:rPr>
              <w:t>COBERTURA EM TELHAS DE AÇO GALVANIZADO, PERFIL ONDULADO, ESP.  0,5 MM</w:t>
            </w:r>
          </w:p>
        </w:tc>
        <w:tc>
          <w:tcPr>
            <w:tcW w:w="803" w:type="dxa"/>
            <w:vAlign w:val="center"/>
          </w:tcPr>
          <w:p w14:paraId="1CC8AA22" w14:textId="7757FAF7" w:rsidR="009B28B1" w:rsidRPr="00820B4A" w:rsidRDefault="009B28B1" w:rsidP="009B28B1">
            <w:pPr>
              <w:pStyle w:val="PargrafodaLista"/>
              <w:spacing w:line="360" w:lineRule="auto"/>
              <w:ind w:left="0"/>
              <w:jc w:val="center"/>
              <w:rPr>
                <w:rFonts w:ascii="Arial" w:hAnsi="Arial" w:cs="Arial"/>
                <w:sz w:val="24"/>
                <w:szCs w:val="24"/>
              </w:rPr>
            </w:pPr>
            <w:r>
              <w:rPr>
                <w:rFonts w:ascii="Arial" w:hAnsi="Arial" w:cs="Arial"/>
                <w:sz w:val="24"/>
                <w:szCs w:val="24"/>
              </w:rPr>
              <w:t>M2</w:t>
            </w:r>
          </w:p>
        </w:tc>
        <w:tc>
          <w:tcPr>
            <w:tcW w:w="1417" w:type="dxa"/>
            <w:vAlign w:val="center"/>
          </w:tcPr>
          <w:p w14:paraId="45EC4F2B" w14:textId="77777777" w:rsidR="009B28B1" w:rsidRPr="00F303B0" w:rsidRDefault="009B28B1" w:rsidP="009B28B1">
            <w:pPr>
              <w:jc w:val="center"/>
              <w:rPr>
                <w:rFonts w:ascii="Arial" w:hAnsi="Arial" w:cs="Arial"/>
                <w:sz w:val="20"/>
                <w:szCs w:val="20"/>
              </w:rPr>
            </w:pPr>
          </w:p>
          <w:p w14:paraId="15A6025C" w14:textId="11EA7F48" w:rsidR="009B28B1" w:rsidRPr="00F303B0" w:rsidRDefault="009B28B1" w:rsidP="009B28B1">
            <w:pPr>
              <w:jc w:val="center"/>
              <w:rPr>
                <w:rFonts w:ascii="Arial" w:hAnsi="Arial" w:cs="Arial"/>
                <w:sz w:val="20"/>
                <w:szCs w:val="20"/>
              </w:rPr>
            </w:pPr>
            <w:r>
              <w:rPr>
                <w:rFonts w:ascii="Arial" w:hAnsi="Arial" w:cs="Arial"/>
                <w:sz w:val="20"/>
                <w:szCs w:val="20"/>
              </w:rPr>
              <w:t>744</w:t>
            </w:r>
          </w:p>
          <w:p w14:paraId="2157BE8B" w14:textId="1FF67FE1" w:rsidR="009B28B1" w:rsidRPr="00F303B0" w:rsidRDefault="009B28B1" w:rsidP="009B28B1">
            <w:pPr>
              <w:pStyle w:val="PargrafodaLista"/>
              <w:spacing w:line="360" w:lineRule="auto"/>
              <w:ind w:left="0"/>
              <w:jc w:val="center"/>
              <w:rPr>
                <w:rFonts w:ascii="Arial" w:hAnsi="Arial" w:cs="Arial"/>
                <w:sz w:val="20"/>
                <w:szCs w:val="20"/>
              </w:rPr>
            </w:pPr>
          </w:p>
        </w:tc>
        <w:tc>
          <w:tcPr>
            <w:tcW w:w="1203" w:type="dxa"/>
            <w:vAlign w:val="center"/>
          </w:tcPr>
          <w:p w14:paraId="1CB53FD1" w14:textId="77777777" w:rsidR="009B28B1" w:rsidRDefault="009B28B1" w:rsidP="009B28B1">
            <w:pPr>
              <w:jc w:val="center"/>
              <w:rPr>
                <w:rFonts w:ascii="Arial" w:hAnsi="Arial" w:cs="Arial"/>
                <w:sz w:val="20"/>
                <w:szCs w:val="20"/>
              </w:rPr>
            </w:pPr>
          </w:p>
          <w:p w14:paraId="705DF7D6" w14:textId="6B78A5AF" w:rsidR="009B28B1" w:rsidRPr="00F303B0" w:rsidRDefault="009B28B1" w:rsidP="009B28B1">
            <w:pPr>
              <w:jc w:val="center"/>
              <w:rPr>
                <w:rFonts w:ascii="Arial" w:hAnsi="Arial" w:cs="Arial"/>
                <w:sz w:val="20"/>
                <w:szCs w:val="20"/>
              </w:rPr>
            </w:pPr>
            <w:r>
              <w:rPr>
                <w:rFonts w:ascii="Arial" w:hAnsi="Arial" w:cs="Arial"/>
                <w:sz w:val="20"/>
                <w:szCs w:val="20"/>
              </w:rPr>
              <w:t>372</w:t>
            </w:r>
          </w:p>
          <w:p w14:paraId="3E35A041" w14:textId="71A6B69F" w:rsidR="009B28B1" w:rsidRPr="00F303B0" w:rsidRDefault="009B28B1" w:rsidP="009B28B1">
            <w:pPr>
              <w:pStyle w:val="PargrafodaLista"/>
              <w:spacing w:line="360" w:lineRule="auto"/>
              <w:ind w:left="0"/>
              <w:jc w:val="center"/>
              <w:rPr>
                <w:rFonts w:ascii="Arial" w:hAnsi="Arial" w:cs="Arial"/>
                <w:sz w:val="20"/>
                <w:szCs w:val="20"/>
              </w:rPr>
            </w:pPr>
          </w:p>
        </w:tc>
      </w:tr>
      <w:tr w:rsidR="00BD12B1" w:rsidRPr="00820B4A" w14:paraId="56FE6E9C" w14:textId="77777777" w:rsidTr="009B28B1">
        <w:tc>
          <w:tcPr>
            <w:tcW w:w="709" w:type="dxa"/>
            <w:vAlign w:val="center"/>
          </w:tcPr>
          <w:p w14:paraId="486E1963" w14:textId="002545CF" w:rsidR="00C11167" w:rsidRPr="00820B4A" w:rsidRDefault="00C11167" w:rsidP="00820B4A">
            <w:pPr>
              <w:pStyle w:val="PargrafodaLista"/>
              <w:spacing w:line="360" w:lineRule="auto"/>
              <w:ind w:left="0"/>
              <w:jc w:val="center"/>
              <w:rPr>
                <w:rFonts w:ascii="Arial" w:hAnsi="Arial" w:cs="Arial"/>
                <w:sz w:val="24"/>
                <w:szCs w:val="24"/>
              </w:rPr>
            </w:pPr>
          </w:p>
        </w:tc>
        <w:tc>
          <w:tcPr>
            <w:tcW w:w="5555" w:type="dxa"/>
            <w:vAlign w:val="center"/>
          </w:tcPr>
          <w:p w14:paraId="42D0D4B0" w14:textId="7B92F2BC" w:rsidR="00C11167" w:rsidRPr="009B28B1" w:rsidRDefault="009B28B1" w:rsidP="009B28B1">
            <w:pPr>
              <w:spacing w:line="360" w:lineRule="auto"/>
              <w:ind w:left="-106" w:firstLine="106"/>
              <w:jc w:val="both"/>
              <w:rPr>
                <w:rFonts w:ascii="Arial" w:hAnsi="Arial" w:cs="Arial"/>
                <w:sz w:val="20"/>
                <w:szCs w:val="20"/>
              </w:rPr>
            </w:pPr>
            <w:r w:rsidRPr="009B28B1">
              <w:rPr>
                <w:rFonts w:ascii="Arial" w:hAnsi="Arial" w:cs="Arial"/>
                <w:sz w:val="20"/>
                <w:szCs w:val="20"/>
              </w:rPr>
              <w:t>ALAMBRADO PARA QUADRA ESPORTIVA COM TELA DE ARAME GALVANIZADO , FIXADA EM QUADROS DE TUBOS DE AÇO GALVANIZADO</w:t>
            </w:r>
          </w:p>
        </w:tc>
        <w:tc>
          <w:tcPr>
            <w:tcW w:w="803" w:type="dxa"/>
            <w:vAlign w:val="center"/>
          </w:tcPr>
          <w:p w14:paraId="2A8FA748" w14:textId="233485E1" w:rsidR="00C11167" w:rsidRPr="00820B4A" w:rsidRDefault="009B28B1" w:rsidP="00820B4A">
            <w:pPr>
              <w:pStyle w:val="PargrafodaLista"/>
              <w:spacing w:line="360" w:lineRule="auto"/>
              <w:ind w:left="0"/>
              <w:jc w:val="center"/>
              <w:rPr>
                <w:rFonts w:ascii="Arial" w:hAnsi="Arial" w:cs="Arial"/>
                <w:sz w:val="24"/>
                <w:szCs w:val="24"/>
              </w:rPr>
            </w:pPr>
            <w:r>
              <w:rPr>
                <w:rFonts w:ascii="Arial" w:hAnsi="Arial" w:cs="Arial"/>
                <w:sz w:val="24"/>
                <w:szCs w:val="24"/>
              </w:rPr>
              <w:t>M</w:t>
            </w:r>
          </w:p>
        </w:tc>
        <w:tc>
          <w:tcPr>
            <w:tcW w:w="1417" w:type="dxa"/>
            <w:vAlign w:val="center"/>
          </w:tcPr>
          <w:p w14:paraId="5913CA3D" w14:textId="5ADA2683" w:rsidR="00D84BAA" w:rsidRPr="00F303B0" w:rsidRDefault="009B28B1" w:rsidP="00D84BAA">
            <w:pPr>
              <w:jc w:val="center"/>
              <w:rPr>
                <w:rFonts w:ascii="Arial" w:hAnsi="Arial" w:cs="Arial"/>
                <w:sz w:val="20"/>
                <w:szCs w:val="20"/>
              </w:rPr>
            </w:pPr>
            <w:r>
              <w:rPr>
                <w:rFonts w:ascii="Arial" w:hAnsi="Arial" w:cs="Arial"/>
                <w:sz w:val="20"/>
                <w:szCs w:val="20"/>
              </w:rPr>
              <w:t>100</w:t>
            </w:r>
          </w:p>
          <w:p w14:paraId="607C4917" w14:textId="220E2526" w:rsidR="00C11167" w:rsidRPr="00F303B0" w:rsidRDefault="00C11167" w:rsidP="00D84BAA">
            <w:pPr>
              <w:pStyle w:val="PargrafodaLista"/>
              <w:spacing w:line="360" w:lineRule="auto"/>
              <w:ind w:left="0"/>
              <w:jc w:val="center"/>
              <w:rPr>
                <w:rFonts w:ascii="Arial" w:hAnsi="Arial" w:cs="Arial"/>
                <w:sz w:val="20"/>
                <w:szCs w:val="20"/>
              </w:rPr>
            </w:pPr>
          </w:p>
        </w:tc>
        <w:tc>
          <w:tcPr>
            <w:tcW w:w="1203" w:type="dxa"/>
            <w:vAlign w:val="center"/>
          </w:tcPr>
          <w:p w14:paraId="469679BA" w14:textId="58434886" w:rsidR="00D84BAA" w:rsidRPr="00F303B0" w:rsidRDefault="009B28B1" w:rsidP="00D84BAA">
            <w:pPr>
              <w:jc w:val="center"/>
              <w:rPr>
                <w:rFonts w:ascii="Arial" w:hAnsi="Arial" w:cs="Arial"/>
                <w:sz w:val="20"/>
                <w:szCs w:val="20"/>
              </w:rPr>
            </w:pPr>
            <w:r>
              <w:rPr>
                <w:rFonts w:ascii="Arial" w:hAnsi="Arial" w:cs="Arial"/>
                <w:sz w:val="20"/>
                <w:szCs w:val="20"/>
              </w:rPr>
              <w:t>50</w:t>
            </w:r>
          </w:p>
          <w:p w14:paraId="1B0CD970" w14:textId="66C3A4B8" w:rsidR="00C11167" w:rsidRPr="00F303B0" w:rsidRDefault="00C11167" w:rsidP="00D84BAA">
            <w:pPr>
              <w:pStyle w:val="PargrafodaLista"/>
              <w:spacing w:line="360" w:lineRule="auto"/>
              <w:ind w:left="0"/>
              <w:jc w:val="center"/>
              <w:rPr>
                <w:rFonts w:ascii="Arial" w:hAnsi="Arial" w:cs="Arial"/>
                <w:sz w:val="20"/>
                <w:szCs w:val="20"/>
              </w:rPr>
            </w:pPr>
          </w:p>
        </w:tc>
      </w:tr>
      <w:tr w:rsidR="006F4F49" w:rsidRPr="00820B4A" w14:paraId="2E7A48F9" w14:textId="77777777" w:rsidTr="009B28B1">
        <w:tc>
          <w:tcPr>
            <w:tcW w:w="709" w:type="dxa"/>
            <w:vAlign w:val="center"/>
          </w:tcPr>
          <w:p w14:paraId="55EDE97D" w14:textId="7D716808" w:rsidR="006F4F49" w:rsidRPr="00820B4A" w:rsidRDefault="006F4F49" w:rsidP="006F4F49">
            <w:pPr>
              <w:pStyle w:val="PargrafodaLista"/>
              <w:spacing w:line="360" w:lineRule="auto"/>
              <w:ind w:left="0"/>
              <w:jc w:val="center"/>
              <w:rPr>
                <w:rFonts w:ascii="Arial" w:hAnsi="Arial" w:cs="Arial"/>
                <w:sz w:val="24"/>
                <w:szCs w:val="24"/>
              </w:rPr>
            </w:pPr>
          </w:p>
        </w:tc>
        <w:tc>
          <w:tcPr>
            <w:tcW w:w="5555" w:type="dxa"/>
            <w:vAlign w:val="center"/>
          </w:tcPr>
          <w:p w14:paraId="23233814" w14:textId="1F80BE5D" w:rsidR="006F4F49" w:rsidRPr="00D84BAA" w:rsidRDefault="009B28B1" w:rsidP="009B28B1">
            <w:pPr>
              <w:spacing w:line="360" w:lineRule="auto"/>
              <w:jc w:val="both"/>
            </w:pPr>
            <w:r w:rsidRPr="009B28B1">
              <w:t xml:space="preserve">CONCRETO FCK=25MPA, E=8CM LANÇADO EM PISO DE QUADRA, EXECUTADO EM ETAPA ÚNICA, PARA POLIMENTO MECÂNICO, INCLUSIVE COM </w:t>
            </w:r>
          </w:p>
        </w:tc>
        <w:tc>
          <w:tcPr>
            <w:tcW w:w="803" w:type="dxa"/>
            <w:vAlign w:val="center"/>
          </w:tcPr>
          <w:p w14:paraId="0718FDED" w14:textId="5337FEBA" w:rsidR="006F4F49" w:rsidRPr="00820B4A" w:rsidRDefault="006F4F49" w:rsidP="006F4F49">
            <w:pPr>
              <w:pStyle w:val="PargrafodaLista"/>
              <w:spacing w:line="360" w:lineRule="auto"/>
              <w:ind w:left="0"/>
              <w:jc w:val="center"/>
              <w:rPr>
                <w:rFonts w:ascii="Arial" w:hAnsi="Arial" w:cs="Arial"/>
                <w:sz w:val="24"/>
                <w:szCs w:val="24"/>
              </w:rPr>
            </w:pPr>
            <w:r w:rsidRPr="00820B4A">
              <w:rPr>
                <w:rFonts w:ascii="Arial" w:hAnsi="Arial" w:cs="Arial"/>
                <w:sz w:val="24"/>
                <w:szCs w:val="24"/>
              </w:rPr>
              <w:t>M</w:t>
            </w:r>
            <w:r w:rsidR="00F303B0">
              <w:rPr>
                <w:rFonts w:ascii="Arial" w:hAnsi="Arial" w:cs="Arial"/>
                <w:sz w:val="24"/>
                <w:szCs w:val="24"/>
              </w:rPr>
              <w:t>3</w:t>
            </w:r>
          </w:p>
        </w:tc>
        <w:tc>
          <w:tcPr>
            <w:tcW w:w="1417" w:type="dxa"/>
            <w:vAlign w:val="center"/>
          </w:tcPr>
          <w:p w14:paraId="192B1EAD" w14:textId="75981FEB" w:rsidR="006F4F49" w:rsidRPr="00F303B0" w:rsidRDefault="009B28B1" w:rsidP="00F303B0">
            <w:pPr>
              <w:jc w:val="center"/>
              <w:rPr>
                <w:rFonts w:ascii="Arial" w:hAnsi="Arial" w:cs="Arial"/>
                <w:sz w:val="20"/>
                <w:szCs w:val="20"/>
              </w:rPr>
            </w:pPr>
            <w:r>
              <w:rPr>
                <w:rFonts w:ascii="Arial" w:hAnsi="Arial" w:cs="Arial"/>
                <w:sz w:val="20"/>
                <w:szCs w:val="20"/>
              </w:rPr>
              <w:t>24</w:t>
            </w:r>
          </w:p>
        </w:tc>
        <w:tc>
          <w:tcPr>
            <w:tcW w:w="1203" w:type="dxa"/>
            <w:vAlign w:val="center"/>
          </w:tcPr>
          <w:p w14:paraId="26448A4C" w14:textId="1397A58A" w:rsidR="006F4F49" w:rsidRPr="00F303B0" w:rsidRDefault="009B28B1" w:rsidP="00F303B0">
            <w:pPr>
              <w:jc w:val="center"/>
              <w:rPr>
                <w:rFonts w:ascii="Arial" w:hAnsi="Arial" w:cs="Arial"/>
                <w:sz w:val="20"/>
                <w:szCs w:val="20"/>
              </w:rPr>
            </w:pPr>
            <w:r>
              <w:rPr>
                <w:rFonts w:ascii="Arial" w:hAnsi="Arial" w:cs="Arial"/>
                <w:sz w:val="20"/>
                <w:szCs w:val="20"/>
              </w:rPr>
              <w:t>12</w:t>
            </w:r>
          </w:p>
        </w:tc>
      </w:tr>
    </w:tbl>
    <w:p w14:paraId="75877CEF" w14:textId="77777777" w:rsidR="00112A77" w:rsidRDefault="00112A77" w:rsidP="00112A77">
      <w:pPr>
        <w:spacing w:line="360" w:lineRule="auto"/>
        <w:jc w:val="both"/>
        <w:rPr>
          <w:rFonts w:ascii="Arial" w:hAnsi="Arial" w:cs="Arial"/>
          <w:sz w:val="24"/>
          <w:szCs w:val="24"/>
        </w:rPr>
      </w:pPr>
    </w:p>
    <w:p w14:paraId="6548C5C6" w14:textId="7F9F1981" w:rsidR="00112A77" w:rsidRPr="00112A77" w:rsidRDefault="00112A77" w:rsidP="00112A77">
      <w:pPr>
        <w:spacing w:line="360" w:lineRule="auto"/>
        <w:jc w:val="both"/>
        <w:rPr>
          <w:rFonts w:ascii="Arial" w:hAnsi="Arial" w:cs="Arial"/>
          <w:sz w:val="24"/>
          <w:szCs w:val="24"/>
        </w:rPr>
      </w:pPr>
      <w:r>
        <w:rPr>
          <w:rFonts w:ascii="Arial" w:hAnsi="Arial" w:cs="Arial"/>
          <w:sz w:val="24"/>
          <w:szCs w:val="24"/>
        </w:rPr>
        <w:t>*</w:t>
      </w:r>
      <w:r w:rsidRPr="00112A77">
        <w:rPr>
          <w:rFonts w:ascii="Arial" w:hAnsi="Arial" w:cs="Arial"/>
          <w:sz w:val="24"/>
          <w:szCs w:val="24"/>
        </w:rPr>
        <w:t>A exigência dos itens supracitados se justifica por representarem as parcelas de maior relevância do objeto licitado. Dessa forma, por meio da apresentação de comprovação relativa a esses itens, torna-se possível aferir se a licitante possui capacidade técnica para executar obra de complexidade e natureza similares às do objeto em questão."</w:t>
      </w:r>
    </w:p>
    <w:p w14:paraId="2AA6F7FF" w14:textId="77777777" w:rsidR="006F4F49" w:rsidRPr="00820B4A" w:rsidRDefault="006F4F49" w:rsidP="00820B4A">
      <w:pPr>
        <w:pStyle w:val="PargrafodaLista"/>
        <w:spacing w:line="360" w:lineRule="auto"/>
        <w:ind w:left="708"/>
        <w:jc w:val="both"/>
        <w:rPr>
          <w:rFonts w:ascii="Arial" w:hAnsi="Arial" w:cs="Arial"/>
          <w:sz w:val="24"/>
          <w:szCs w:val="24"/>
        </w:rPr>
      </w:pPr>
    </w:p>
    <w:p w14:paraId="011EDE23" w14:textId="77777777" w:rsidR="00C104A0" w:rsidRPr="00820B4A" w:rsidRDefault="00C104A0"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13.4.7. </w:t>
      </w:r>
      <w:r w:rsidR="00EA569F" w:rsidRPr="00820B4A">
        <w:rPr>
          <w:rFonts w:ascii="Arial" w:hAnsi="Arial" w:cs="Arial"/>
          <w:b/>
          <w:bCs/>
          <w:sz w:val="24"/>
          <w:szCs w:val="24"/>
        </w:rPr>
        <w:t>A capacitação técnico-operacional:</w:t>
      </w:r>
      <w:r w:rsidR="00EA569F" w:rsidRPr="00820B4A">
        <w:rPr>
          <w:rFonts w:ascii="Arial" w:hAnsi="Arial" w:cs="Arial"/>
          <w:sz w:val="24"/>
          <w:szCs w:val="24"/>
        </w:rPr>
        <w:t xml:space="preserve"> apresentação do</w:t>
      </w:r>
      <w:r w:rsidRPr="00820B4A">
        <w:rPr>
          <w:rFonts w:ascii="Arial" w:hAnsi="Arial" w:cs="Arial"/>
          <w:sz w:val="24"/>
          <w:szCs w:val="24"/>
        </w:rPr>
        <w:t>(s)</w:t>
      </w:r>
      <w:r w:rsidR="00EA569F" w:rsidRPr="00820B4A">
        <w:rPr>
          <w:rFonts w:ascii="Arial" w:hAnsi="Arial" w:cs="Arial"/>
          <w:sz w:val="24"/>
          <w:szCs w:val="24"/>
        </w:rPr>
        <w:t xml:space="preserve"> atestado(s) de capacidade técnico-operacional em nome da empresa licitante, expedido por pessoas jurídicas de direito público ou privado, que comprovem que a licitante tenha executado obras de porte e complexidade similares ao objeto desta licitação. O Atestado deve vir acompanhando da Certidão de Acervo Operacional – CAO (Resolução Confea nº RESOLUÇÃO Nº 1.137, DE 31 DE MARÇO DE 2023) ou documento equivalente do CAU. </w:t>
      </w:r>
    </w:p>
    <w:p w14:paraId="08A44909" w14:textId="580634A7" w:rsidR="00C5304B" w:rsidRPr="00820B4A" w:rsidRDefault="00EA569F" w:rsidP="00820B4A">
      <w:pPr>
        <w:pStyle w:val="PargrafodaLista"/>
        <w:spacing w:line="360" w:lineRule="auto"/>
        <w:ind w:left="1416"/>
        <w:jc w:val="both"/>
        <w:rPr>
          <w:rFonts w:ascii="Arial" w:hAnsi="Arial" w:cs="Arial"/>
          <w:sz w:val="24"/>
          <w:szCs w:val="24"/>
        </w:rPr>
      </w:pPr>
      <w:r w:rsidRPr="00820B4A">
        <w:rPr>
          <w:rFonts w:ascii="Arial" w:hAnsi="Arial" w:cs="Arial"/>
          <w:sz w:val="24"/>
          <w:szCs w:val="24"/>
        </w:rPr>
        <w:t>A licitante deverá comprovar a execução de obras e serviços de características semelhantes e/ou similares às parcelas de maior relevância e valor significativo da obra objeto deste Edital e seus anexos, conforme os seguintes itens:</w:t>
      </w:r>
    </w:p>
    <w:p w14:paraId="35BDD12D" w14:textId="5BF256CF" w:rsidR="00001298" w:rsidRPr="00820B4A" w:rsidRDefault="00001298" w:rsidP="00820B4A">
      <w:pPr>
        <w:pStyle w:val="PargrafodaLista"/>
        <w:spacing w:before="240" w:line="360" w:lineRule="auto"/>
        <w:ind w:left="708"/>
        <w:jc w:val="both"/>
        <w:rPr>
          <w:rFonts w:ascii="Arial" w:hAnsi="Arial" w:cs="Arial"/>
          <w:sz w:val="24"/>
          <w:szCs w:val="24"/>
        </w:rPr>
      </w:pPr>
    </w:p>
    <w:tbl>
      <w:tblPr>
        <w:tblStyle w:val="Tabelacomgrade"/>
        <w:tblW w:w="9687" w:type="dxa"/>
        <w:tblInd w:w="-714" w:type="dxa"/>
        <w:tblLook w:val="04A0" w:firstRow="1" w:lastRow="0" w:firstColumn="1" w:lastColumn="0" w:noHBand="0" w:noVBand="1"/>
      </w:tblPr>
      <w:tblGrid>
        <w:gridCol w:w="1418"/>
        <w:gridCol w:w="4846"/>
        <w:gridCol w:w="803"/>
        <w:gridCol w:w="1417"/>
        <w:gridCol w:w="1203"/>
      </w:tblGrid>
      <w:tr w:rsidR="00112A77" w:rsidRPr="00820B4A" w14:paraId="1B6236E8" w14:textId="77777777" w:rsidTr="004C3140">
        <w:tc>
          <w:tcPr>
            <w:tcW w:w="1418" w:type="dxa"/>
            <w:vAlign w:val="center"/>
          </w:tcPr>
          <w:p w14:paraId="71001B33"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ITEM</w:t>
            </w:r>
          </w:p>
        </w:tc>
        <w:tc>
          <w:tcPr>
            <w:tcW w:w="4846" w:type="dxa"/>
            <w:vAlign w:val="center"/>
          </w:tcPr>
          <w:p w14:paraId="2C2076A7"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DESCRIÇÃO</w:t>
            </w:r>
          </w:p>
        </w:tc>
        <w:tc>
          <w:tcPr>
            <w:tcW w:w="803" w:type="dxa"/>
            <w:vAlign w:val="center"/>
          </w:tcPr>
          <w:p w14:paraId="7474B9B5"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UND.</w:t>
            </w:r>
          </w:p>
        </w:tc>
        <w:tc>
          <w:tcPr>
            <w:tcW w:w="1417" w:type="dxa"/>
            <w:vAlign w:val="center"/>
          </w:tcPr>
          <w:p w14:paraId="3D055B2D"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 PREVISTA</w:t>
            </w:r>
          </w:p>
        </w:tc>
        <w:tc>
          <w:tcPr>
            <w:tcW w:w="1203" w:type="dxa"/>
            <w:vAlign w:val="center"/>
          </w:tcPr>
          <w:p w14:paraId="1187A218" w14:textId="77777777" w:rsidR="00112A77" w:rsidRPr="00820B4A" w:rsidRDefault="00112A77" w:rsidP="004C3140">
            <w:pPr>
              <w:pStyle w:val="PargrafodaLista"/>
              <w:spacing w:line="360" w:lineRule="auto"/>
              <w:ind w:left="0"/>
              <w:jc w:val="center"/>
              <w:rPr>
                <w:rFonts w:ascii="Arial" w:hAnsi="Arial" w:cs="Arial"/>
                <w:b/>
                <w:bCs/>
                <w:sz w:val="24"/>
                <w:szCs w:val="24"/>
              </w:rPr>
            </w:pPr>
            <w:r w:rsidRPr="00820B4A">
              <w:rPr>
                <w:rFonts w:ascii="Arial" w:hAnsi="Arial" w:cs="Arial"/>
                <w:b/>
                <w:bCs/>
                <w:sz w:val="24"/>
                <w:szCs w:val="24"/>
              </w:rPr>
              <w:t>QUANT. EXIGIDA (50%)</w:t>
            </w:r>
          </w:p>
        </w:tc>
      </w:tr>
      <w:tr w:rsidR="00C06B6A" w:rsidRPr="00820B4A" w14:paraId="7E7EC592" w14:textId="77777777" w:rsidTr="004C3140">
        <w:tc>
          <w:tcPr>
            <w:tcW w:w="1418" w:type="dxa"/>
            <w:vAlign w:val="center"/>
          </w:tcPr>
          <w:p w14:paraId="21E12100" w14:textId="0A955A51"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54BBB1C0" w14:textId="5E9D15D6" w:rsidR="00C06B6A" w:rsidRPr="00820B4A" w:rsidRDefault="00C06B6A" w:rsidP="00C06B6A">
            <w:pPr>
              <w:spacing w:line="360" w:lineRule="auto"/>
              <w:jc w:val="center"/>
              <w:rPr>
                <w:rFonts w:ascii="Arial" w:hAnsi="Arial" w:cs="Arial"/>
                <w:sz w:val="24"/>
                <w:szCs w:val="24"/>
              </w:rPr>
            </w:pPr>
            <w:r w:rsidRPr="009B28B1">
              <w:rPr>
                <w:rFonts w:ascii="Arial" w:hAnsi="Arial" w:cs="Arial"/>
                <w:sz w:val="20"/>
                <w:szCs w:val="20"/>
              </w:rPr>
              <w:t>ESTRUTURA DE AÇO PARA COBERTURA EM ARCO, ESPAÇAMENTO ENTRE ARCOS DE 6,0 M, VÃO DE 30,0 M, EM AÇO  A 36, INCLUSIVE MONTAGEM</w:t>
            </w:r>
          </w:p>
        </w:tc>
        <w:tc>
          <w:tcPr>
            <w:tcW w:w="803" w:type="dxa"/>
            <w:vAlign w:val="center"/>
          </w:tcPr>
          <w:p w14:paraId="3F9EE7CB" w14:textId="11E52509"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4"/>
                <w:szCs w:val="24"/>
              </w:rPr>
              <w:t>M2</w:t>
            </w:r>
          </w:p>
        </w:tc>
        <w:tc>
          <w:tcPr>
            <w:tcW w:w="1417" w:type="dxa"/>
            <w:vAlign w:val="center"/>
          </w:tcPr>
          <w:p w14:paraId="1ECA9799" w14:textId="77777777" w:rsidR="00C06B6A" w:rsidRPr="00F303B0" w:rsidRDefault="00C06B6A" w:rsidP="00C06B6A">
            <w:pPr>
              <w:jc w:val="center"/>
              <w:rPr>
                <w:rFonts w:ascii="Arial" w:hAnsi="Arial" w:cs="Arial"/>
                <w:sz w:val="20"/>
                <w:szCs w:val="20"/>
              </w:rPr>
            </w:pPr>
          </w:p>
          <w:p w14:paraId="5D268D71" w14:textId="77777777" w:rsidR="00C06B6A" w:rsidRPr="00F303B0" w:rsidRDefault="00C06B6A" w:rsidP="00C06B6A">
            <w:pPr>
              <w:jc w:val="center"/>
              <w:rPr>
                <w:rFonts w:ascii="Arial" w:hAnsi="Arial" w:cs="Arial"/>
                <w:sz w:val="20"/>
                <w:szCs w:val="20"/>
              </w:rPr>
            </w:pPr>
            <w:r>
              <w:rPr>
                <w:rFonts w:ascii="Arial" w:hAnsi="Arial" w:cs="Arial"/>
                <w:sz w:val="20"/>
                <w:szCs w:val="20"/>
              </w:rPr>
              <w:t>504</w:t>
            </w:r>
          </w:p>
          <w:p w14:paraId="4E2F36CE" w14:textId="320C4D0C" w:rsidR="00C06B6A" w:rsidRPr="00820B4A" w:rsidRDefault="00C06B6A" w:rsidP="00C06B6A">
            <w:pPr>
              <w:pStyle w:val="PargrafodaLista"/>
              <w:spacing w:line="360" w:lineRule="auto"/>
              <w:ind w:left="0"/>
              <w:jc w:val="center"/>
              <w:rPr>
                <w:rFonts w:ascii="Arial" w:hAnsi="Arial" w:cs="Arial"/>
                <w:sz w:val="24"/>
                <w:szCs w:val="24"/>
              </w:rPr>
            </w:pPr>
          </w:p>
        </w:tc>
        <w:tc>
          <w:tcPr>
            <w:tcW w:w="1203" w:type="dxa"/>
            <w:vAlign w:val="center"/>
          </w:tcPr>
          <w:p w14:paraId="2B0CFF1E" w14:textId="77777777" w:rsidR="00C06B6A" w:rsidRDefault="00C06B6A" w:rsidP="00C06B6A">
            <w:pPr>
              <w:jc w:val="center"/>
              <w:rPr>
                <w:rFonts w:ascii="Arial" w:hAnsi="Arial" w:cs="Arial"/>
                <w:sz w:val="20"/>
                <w:szCs w:val="20"/>
              </w:rPr>
            </w:pPr>
          </w:p>
          <w:p w14:paraId="2CA3FE49" w14:textId="77777777" w:rsidR="00C06B6A" w:rsidRPr="00F303B0" w:rsidRDefault="00C06B6A" w:rsidP="00C06B6A">
            <w:pPr>
              <w:jc w:val="center"/>
              <w:rPr>
                <w:rFonts w:ascii="Arial" w:hAnsi="Arial" w:cs="Arial"/>
                <w:sz w:val="20"/>
                <w:szCs w:val="20"/>
              </w:rPr>
            </w:pPr>
            <w:r>
              <w:rPr>
                <w:rFonts w:ascii="Arial" w:hAnsi="Arial" w:cs="Arial"/>
                <w:sz w:val="20"/>
                <w:szCs w:val="20"/>
              </w:rPr>
              <w:t>252</w:t>
            </w:r>
          </w:p>
          <w:p w14:paraId="0456516F" w14:textId="54967EA3" w:rsidR="00C06B6A" w:rsidRPr="00820B4A" w:rsidRDefault="00C06B6A" w:rsidP="00C06B6A">
            <w:pPr>
              <w:pStyle w:val="PargrafodaLista"/>
              <w:spacing w:line="360" w:lineRule="auto"/>
              <w:ind w:left="0"/>
              <w:jc w:val="center"/>
              <w:rPr>
                <w:rFonts w:ascii="Arial" w:hAnsi="Arial" w:cs="Arial"/>
                <w:sz w:val="24"/>
                <w:szCs w:val="24"/>
              </w:rPr>
            </w:pPr>
          </w:p>
        </w:tc>
      </w:tr>
      <w:tr w:rsidR="00C06B6A" w:rsidRPr="00820B4A" w14:paraId="659F1B38" w14:textId="77777777" w:rsidTr="004C3140">
        <w:tc>
          <w:tcPr>
            <w:tcW w:w="1418" w:type="dxa"/>
            <w:vAlign w:val="center"/>
          </w:tcPr>
          <w:p w14:paraId="606E5F5C" w14:textId="2A5F0EF0"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054D26DD" w14:textId="1AF67530" w:rsidR="00C06B6A" w:rsidRPr="00820B4A" w:rsidRDefault="00C06B6A" w:rsidP="00C06B6A">
            <w:pPr>
              <w:spacing w:line="360" w:lineRule="auto"/>
              <w:jc w:val="center"/>
              <w:rPr>
                <w:rFonts w:ascii="Arial" w:hAnsi="Arial" w:cs="Arial"/>
                <w:sz w:val="24"/>
                <w:szCs w:val="24"/>
              </w:rPr>
            </w:pPr>
            <w:r w:rsidRPr="009B28B1">
              <w:rPr>
                <w:rFonts w:ascii="Arial" w:hAnsi="Arial" w:cs="Arial"/>
                <w:sz w:val="20"/>
                <w:szCs w:val="20"/>
              </w:rPr>
              <w:t>COBERTURA EM TELHAS DE AÇO GALVANIZADO, PERFIL ONDULADO, ESP.  0,5 MM</w:t>
            </w:r>
          </w:p>
        </w:tc>
        <w:tc>
          <w:tcPr>
            <w:tcW w:w="803" w:type="dxa"/>
            <w:vAlign w:val="center"/>
          </w:tcPr>
          <w:p w14:paraId="7BD8A8F9" w14:textId="5315B1CC"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4"/>
                <w:szCs w:val="24"/>
              </w:rPr>
              <w:t>M2</w:t>
            </w:r>
          </w:p>
        </w:tc>
        <w:tc>
          <w:tcPr>
            <w:tcW w:w="1417" w:type="dxa"/>
            <w:vAlign w:val="center"/>
          </w:tcPr>
          <w:p w14:paraId="0252B2F5" w14:textId="77777777" w:rsidR="00C06B6A" w:rsidRPr="00F303B0" w:rsidRDefault="00C06B6A" w:rsidP="00C06B6A">
            <w:pPr>
              <w:jc w:val="center"/>
              <w:rPr>
                <w:rFonts w:ascii="Arial" w:hAnsi="Arial" w:cs="Arial"/>
                <w:sz w:val="20"/>
                <w:szCs w:val="20"/>
              </w:rPr>
            </w:pPr>
          </w:p>
          <w:p w14:paraId="39A81E4C" w14:textId="77777777" w:rsidR="00C06B6A" w:rsidRPr="00F303B0" w:rsidRDefault="00C06B6A" w:rsidP="00C06B6A">
            <w:pPr>
              <w:jc w:val="center"/>
              <w:rPr>
                <w:rFonts w:ascii="Arial" w:hAnsi="Arial" w:cs="Arial"/>
                <w:sz w:val="20"/>
                <w:szCs w:val="20"/>
              </w:rPr>
            </w:pPr>
            <w:r>
              <w:rPr>
                <w:rFonts w:ascii="Arial" w:hAnsi="Arial" w:cs="Arial"/>
                <w:sz w:val="20"/>
                <w:szCs w:val="20"/>
              </w:rPr>
              <w:t>744</w:t>
            </w:r>
          </w:p>
          <w:p w14:paraId="41D75D9B" w14:textId="172B0CA3" w:rsidR="00C06B6A" w:rsidRPr="00820B4A" w:rsidRDefault="00C06B6A" w:rsidP="00C06B6A">
            <w:pPr>
              <w:pStyle w:val="PargrafodaLista"/>
              <w:spacing w:line="360" w:lineRule="auto"/>
              <w:ind w:left="0"/>
              <w:jc w:val="center"/>
              <w:rPr>
                <w:rFonts w:ascii="Arial" w:hAnsi="Arial" w:cs="Arial"/>
                <w:sz w:val="24"/>
                <w:szCs w:val="24"/>
              </w:rPr>
            </w:pPr>
          </w:p>
        </w:tc>
        <w:tc>
          <w:tcPr>
            <w:tcW w:w="1203" w:type="dxa"/>
            <w:vAlign w:val="center"/>
          </w:tcPr>
          <w:p w14:paraId="019F136C" w14:textId="77777777" w:rsidR="00C06B6A" w:rsidRDefault="00C06B6A" w:rsidP="00C06B6A">
            <w:pPr>
              <w:jc w:val="center"/>
              <w:rPr>
                <w:rFonts w:ascii="Arial" w:hAnsi="Arial" w:cs="Arial"/>
                <w:sz w:val="20"/>
                <w:szCs w:val="20"/>
              </w:rPr>
            </w:pPr>
          </w:p>
          <w:p w14:paraId="4EB8B721" w14:textId="77777777" w:rsidR="00C06B6A" w:rsidRPr="00F303B0" w:rsidRDefault="00C06B6A" w:rsidP="00C06B6A">
            <w:pPr>
              <w:jc w:val="center"/>
              <w:rPr>
                <w:rFonts w:ascii="Arial" w:hAnsi="Arial" w:cs="Arial"/>
                <w:sz w:val="20"/>
                <w:szCs w:val="20"/>
              </w:rPr>
            </w:pPr>
            <w:r>
              <w:rPr>
                <w:rFonts w:ascii="Arial" w:hAnsi="Arial" w:cs="Arial"/>
                <w:sz w:val="20"/>
                <w:szCs w:val="20"/>
              </w:rPr>
              <w:t>372</w:t>
            </w:r>
          </w:p>
          <w:p w14:paraId="7E2ED49A" w14:textId="669C589C" w:rsidR="00C06B6A" w:rsidRPr="00820B4A" w:rsidRDefault="00C06B6A" w:rsidP="00C06B6A">
            <w:pPr>
              <w:pStyle w:val="PargrafodaLista"/>
              <w:spacing w:line="360" w:lineRule="auto"/>
              <w:ind w:left="0"/>
              <w:jc w:val="center"/>
              <w:rPr>
                <w:rFonts w:ascii="Arial" w:hAnsi="Arial" w:cs="Arial"/>
                <w:sz w:val="24"/>
                <w:szCs w:val="24"/>
              </w:rPr>
            </w:pPr>
          </w:p>
        </w:tc>
      </w:tr>
      <w:tr w:rsidR="00C06B6A" w:rsidRPr="00820B4A" w14:paraId="6833F175" w14:textId="77777777" w:rsidTr="004C3140">
        <w:tc>
          <w:tcPr>
            <w:tcW w:w="1418" w:type="dxa"/>
            <w:vAlign w:val="center"/>
          </w:tcPr>
          <w:p w14:paraId="23E4162D" w14:textId="1F563CDE"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0033863B" w14:textId="562B7615" w:rsidR="00C06B6A" w:rsidRPr="00820B4A" w:rsidRDefault="00C06B6A" w:rsidP="00C06B6A">
            <w:pPr>
              <w:spacing w:line="360" w:lineRule="auto"/>
              <w:jc w:val="center"/>
              <w:rPr>
                <w:rFonts w:ascii="Arial" w:hAnsi="Arial" w:cs="Arial"/>
                <w:sz w:val="24"/>
                <w:szCs w:val="24"/>
              </w:rPr>
            </w:pPr>
            <w:r w:rsidRPr="009B28B1">
              <w:rPr>
                <w:rFonts w:ascii="Arial" w:hAnsi="Arial" w:cs="Arial"/>
                <w:sz w:val="20"/>
                <w:szCs w:val="20"/>
              </w:rPr>
              <w:t>ALAMBRADO PARA QUADRA ESPORTIVA COM TELA DE ARAME GALVANIZADO , FIXADA EM QUADROS DE TUBOS DE AÇO GALVANIZADO</w:t>
            </w:r>
          </w:p>
        </w:tc>
        <w:tc>
          <w:tcPr>
            <w:tcW w:w="803" w:type="dxa"/>
            <w:vAlign w:val="center"/>
          </w:tcPr>
          <w:p w14:paraId="53B13CA8" w14:textId="17CF78BA"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4"/>
                <w:szCs w:val="24"/>
              </w:rPr>
              <w:t>M</w:t>
            </w:r>
          </w:p>
        </w:tc>
        <w:tc>
          <w:tcPr>
            <w:tcW w:w="1417" w:type="dxa"/>
            <w:vAlign w:val="center"/>
          </w:tcPr>
          <w:p w14:paraId="0D572C2C" w14:textId="77777777" w:rsidR="00C06B6A" w:rsidRPr="00F303B0" w:rsidRDefault="00C06B6A" w:rsidP="00C06B6A">
            <w:pPr>
              <w:jc w:val="center"/>
              <w:rPr>
                <w:rFonts w:ascii="Arial" w:hAnsi="Arial" w:cs="Arial"/>
                <w:sz w:val="20"/>
                <w:szCs w:val="20"/>
              </w:rPr>
            </w:pPr>
            <w:r>
              <w:rPr>
                <w:rFonts w:ascii="Arial" w:hAnsi="Arial" w:cs="Arial"/>
                <w:sz w:val="20"/>
                <w:szCs w:val="20"/>
              </w:rPr>
              <w:t>100</w:t>
            </w:r>
          </w:p>
          <w:p w14:paraId="5170CDDA" w14:textId="0ADAE8FD" w:rsidR="00C06B6A" w:rsidRPr="00820B4A" w:rsidRDefault="00C06B6A" w:rsidP="00C06B6A">
            <w:pPr>
              <w:pStyle w:val="PargrafodaLista"/>
              <w:spacing w:line="360" w:lineRule="auto"/>
              <w:ind w:left="0"/>
              <w:jc w:val="center"/>
              <w:rPr>
                <w:rFonts w:ascii="Arial" w:hAnsi="Arial" w:cs="Arial"/>
                <w:sz w:val="24"/>
                <w:szCs w:val="24"/>
              </w:rPr>
            </w:pPr>
          </w:p>
        </w:tc>
        <w:tc>
          <w:tcPr>
            <w:tcW w:w="1203" w:type="dxa"/>
            <w:vAlign w:val="center"/>
          </w:tcPr>
          <w:p w14:paraId="64465B17" w14:textId="77777777" w:rsidR="00C06B6A" w:rsidRPr="00F303B0" w:rsidRDefault="00C06B6A" w:rsidP="00C06B6A">
            <w:pPr>
              <w:jc w:val="center"/>
              <w:rPr>
                <w:rFonts w:ascii="Arial" w:hAnsi="Arial" w:cs="Arial"/>
                <w:sz w:val="20"/>
                <w:szCs w:val="20"/>
              </w:rPr>
            </w:pPr>
            <w:r>
              <w:rPr>
                <w:rFonts w:ascii="Arial" w:hAnsi="Arial" w:cs="Arial"/>
                <w:sz w:val="20"/>
                <w:szCs w:val="20"/>
              </w:rPr>
              <w:t>50</w:t>
            </w:r>
          </w:p>
          <w:p w14:paraId="6F95FDBB" w14:textId="3DF4561B" w:rsidR="00C06B6A" w:rsidRPr="00820B4A" w:rsidRDefault="00C06B6A" w:rsidP="00C06B6A">
            <w:pPr>
              <w:pStyle w:val="PargrafodaLista"/>
              <w:spacing w:line="360" w:lineRule="auto"/>
              <w:ind w:left="0"/>
              <w:jc w:val="center"/>
              <w:rPr>
                <w:rFonts w:ascii="Arial" w:hAnsi="Arial" w:cs="Arial"/>
                <w:sz w:val="24"/>
                <w:szCs w:val="24"/>
              </w:rPr>
            </w:pPr>
          </w:p>
        </w:tc>
      </w:tr>
      <w:tr w:rsidR="00C06B6A" w:rsidRPr="00820B4A" w14:paraId="12F9E707" w14:textId="77777777" w:rsidTr="004C3140">
        <w:tc>
          <w:tcPr>
            <w:tcW w:w="1418" w:type="dxa"/>
            <w:vAlign w:val="center"/>
          </w:tcPr>
          <w:p w14:paraId="2BC2FF87" w14:textId="265FB4AD" w:rsidR="00C06B6A" w:rsidRPr="00820B4A" w:rsidRDefault="00C06B6A" w:rsidP="00C06B6A">
            <w:pPr>
              <w:pStyle w:val="PargrafodaLista"/>
              <w:spacing w:line="360" w:lineRule="auto"/>
              <w:ind w:left="0"/>
              <w:jc w:val="center"/>
              <w:rPr>
                <w:rFonts w:ascii="Arial" w:hAnsi="Arial" w:cs="Arial"/>
                <w:sz w:val="24"/>
                <w:szCs w:val="24"/>
              </w:rPr>
            </w:pPr>
          </w:p>
        </w:tc>
        <w:tc>
          <w:tcPr>
            <w:tcW w:w="4846" w:type="dxa"/>
            <w:vAlign w:val="center"/>
          </w:tcPr>
          <w:p w14:paraId="72D1B8B4" w14:textId="6EDF25E0" w:rsidR="00C06B6A" w:rsidRPr="00820B4A" w:rsidRDefault="00C06B6A" w:rsidP="00C06B6A">
            <w:pPr>
              <w:spacing w:line="360" w:lineRule="auto"/>
              <w:jc w:val="center"/>
              <w:rPr>
                <w:rFonts w:ascii="Arial" w:hAnsi="Arial" w:cs="Arial"/>
                <w:sz w:val="24"/>
                <w:szCs w:val="24"/>
              </w:rPr>
            </w:pPr>
            <w:r w:rsidRPr="009B28B1">
              <w:t xml:space="preserve">CONCRETO FCK=25MPA, E=8CM LANÇADO EM PISO DE QUADRA, EXECUTADO EM ETAPA ÚNICA, PARA POLIMENTO MECÂNICO, INCLUSIVE COM </w:t>
            </w:r>
          </w:p>
        </w:tc>
        <w:tc>
          <w:tcPr>
            <w:tcW w:w="803" w:type="dxa"/>
            <w:vAlign w:val="center"/>
          </w:tcPr>
          <w:p w14:paraId="72A7C959" w14:textId="46D46AA8" w:rsidR="00C06B6A" w:rsidRPr="00820B4A" w:rsidRDefault="00C06B6A" w:rsidP="00C06B6A">
            <w:pPr>
              <w:pStyle w:val="PargrafodaLista"/>
              <w:spacing w:line="360" w:lineRule="auto"/>
              <w:ind w:left="0"/>
              <w:jc w:val="center"/>
              <w:rPr>
                <w:rFonts w:ascii="Arial" w:hAnsi="Arial" w:cs="Arial"/>
                <w:sz w:val="24"/>
                <w:szCs w:val="24"/>
              </w:rPr>
            </w:pPr>
            <w:r w:rsidRPr="00820B4A">
              <w:rPr>
                <w:rFonts w:ascii="Arial" w:hAnsi="Arial" w:cs="Arial"/>
                <w:sz w:val="24"/>
                <w:szCs w:val="24"/>
              </w:rPr>
              <w:t>M</w:t>
            </w:r>
            <w:r>
              <w:rPr>
                <w:rFonts w:ascii="Arial" w:hAnsi="Arial" w:cs="Arial"/>
                <w:sz w:val="24"/>
                <w:szCs w:val="24"/>
              </w:rPr>
              <w:t>3</w:t>
            </w:r>
          </w:p>
        </w:tc>
        <w:tc>
          <w:tcPr>
            <w:tcW w:w="1417" w:type="dxa"/>
            <w:vAlign w:val="center"/>
          </w:tcPr>
          <w:p w14:paraId="29E45431" w14:textId="21DD5C56"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0"/>
                <w:szCs w:val="20"/>
              </w:rPr>
              <w:t>24</w:t>
            </w:r>
          </w:p>
        </w:tc>
        <w:tc>
          <w:tcPr>
            <w:tcW w:w="1203" w:type="dxa"/>
            <w:vAlign w:val="center"/>
          </w:tcPr>
          <w:p w14:paraId="377EB531" w14:textId="691A8B60" w:rsidR="00C06B6A" w:rsidRPr="00820B4A" w:rsidRDefault="00C06B6A" w:rsidP="00C06B6A">
            <w:pPr>
              <w:pStyle w:val="PargrafodaLista"/>
              <w:spacing w:line="360" w:lineRule="auto"/>
              <w:ind w:left="0"/>
              <w:jc w:val="center"/>
              <w:rPr>
                <w:rFonts w:ascii="Arial" w:hAnsi="Arial" w:cs="Arial"/>
                <w:sz w:val="24"/>
                <w:szCs w:val="24"/>
              </w:rPr>
            </w:pPr>
            <w:r>
              <w:rPr>
                <w:rFonts w:ascii="Arial" w:hAnsi="Arial" w:cs="Arial"/>
                <w:sz w:val="20"/>
                <w:szCs w:val="20"/>
              </w:rPr>
              <w:t>12</w:t>
            </w:r>
          </w:p>
        </w:tc>
      </w:tr>
    </w:tbl>
    <w:p w14:paraId="58938FBB" w14:textId="77777777" w:rsidR="00BD12B1" w:rsidRPr="00B265E5" w:rsidRDefault="00BD12B1" w:rsidP="00B265E5">
      <w:pPr>
        <w:spacing w:line="360" w:lineRule="auto"/>
        <w:jc w:val="both"/>
        <w:rPr>
          <w:rFonts w:ascii="Arial" w:hAnsi="Arial" w:cs="Arial"/>
          <w:sz w:val="24"/>
          <w:szCs w:val="24"/>
        </w:rPr>
      </w:pPr>
    </w:p>
    <w:p w14:paraId="2C3EC47B" w14:textId="7F263953" w:rsidR="00EA569F" w:rsidRPr="00820B4A" w:rsidRDefault="00365353"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13.4.8. </w:t>
      </w:r>
      <w:r w:rsidR="00001298" w:rsidRPr="00820B4A">
        <w:rPr>
          <w:rFonts w:ascii="Arial" w:hAnsi="Arial" w:cs="Arial"/>
          <w:sz w:val="24"/>
          <w:szCs w:val="24"/>
        </w:rPr>
        <w:t>Não serão aceitos atestados de Fiscalização, Supervisão, Gerenciamento, Controle Tecnológico ou Assessoria Técnica de Obras, nem atestados de responsabilidade técnica não baixados por execução dos serviços junto ao CREA.</w:t>
      </w:r>
    </w:p>
    <w:p w14:paraId="0D66B649" w14:textId="5AD98600" w:rsidR="009C7761" w:rsidRPr="00820B4A" w:rsidRDefault="00365353"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13.4.9. </w:t>
      </w:r>
      <w:r w:rsidR="009C7761" w:rsidRPr="00820B4A">
        <w:rPr>
          <w:rFonts w:ascii="Arial" w:hAnsi="Arial" w:cs="Arial"/>
          <w:sz w:val="24"/>
          <w:szCs w:val="24"/>
        </w:rPr>
        <w:t>Serão admitidos, para fins de comprovação de quantitativo mínimo de serviço, a apresentação e o somatório de diferentes atestados de serviços executados de forma concomitante, pois essa situação equivale, para fins de comprovação de capacidade técnico-operacional, a uma única contratação.</w:t>
      </w:r>
    </w:p>
    <w:p w14:paraId="19DE5B39" w14:textId="68B888F9" w:rsidR="009C7761" w:rsidRPr="00820B4A" w:rsidRDefault="00365353" w:rsidP="00820B4A">
      <w:pPr>
        <w:spacing w:line="360" w:lineRule="auto"/>
        <w:ind w:left="1416"/>
        <w:jc w:val="both"/>
        <w:rPr>
          <w:rFonts w:ascii="Arial" w:hAnsi="Arial" w:cs="Arial"/>
          <w:sz w:val="24"/>
          <w:szCs w:val="24"/>
        </w:rPr>
      </w:pPr>
      <w:r w:rsidRPr="00820B4A">
        <w:rPr>
          <w:rFonts w:ascii="Arial" w:hAnsi="Arial" w:cs="Arial"/>
          <w:b/>
          <w:bCs/>
          <w:sz w:val="24"/>
          <w:szCs w:val="24"/>
        </w:rPr>
        <w:t>13.4.10.</w:t>
      </w:r>
      <w:r w:rsidRPr="00820B4A">
        <w:rPr>
          <w:rFonts w:ascii="Arial" w:hAnsi="Arial" w:cs="Arial"/>
          <w:sz w:val="24"/>
          <w:szCs w:val="24"/>
        </w:rPr>
        <w:t xml:space="preserve"> </w:t>
      </w:r>
      <w:r w:rsidR="009C7761" w:rsidRPr="00820B4A">
        <w:rPr>
          <w:rFonts w:ascii="Arial" w:hAnsi="Arial" w:cs="Arial"/>
          <w:sz w:val="24"/>
          <w:szCs w:val="24"/>
        </w:rPr>
        <w:t>Os atestados de capacidade técnica poderão ser apresentados em nome da matriz ou da filial do fornecedor.</w:t>
      </w:r>
    </w:p>
    <w:p w14:paraId="1F90D5F9" w14:textId="26958F2F" w:rsidR="009C7761" w:rsidRPr="00820B4A" w:rsidRDefault="00365353"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13.4.11.</w:t>
      </w:r>
      <w:r w:rsidRPr="00820B4A">
        <w:rPr>
          <w:rFonts w:ascii="Arial" w:hAnsi="Arial" w:cs="Arial"/>
          <w:sz w:val="24"/>
          <w:szCs w:val="24"/>
        </w:rPr>
        <w:t xml:space="preserve"> </w:t>
      </w:r>
      <w:r w:rsidR="009C7761" w:rsidRPr="00820B4A">
        <w:rPr>
          <w:rFonts w:ascii="Arial" w:hAnsi="Arial" w:cs="Arial"/>
          <w:sz w:val="24"/>
          <w:szCs w:val="24"/>
        </w:rPr>
        <w:t>O fornecedor disponibilizará todas as informações necessárias à comprovação da legitimidade dos atestados, apresentando, quando solicitado pela Administração, cópia do contrato que deu suporte à contratação, endereço atual do Contratante e local em que foram prestados os serviços, entre outros documentos.</w:t>
      </w:r>
    </w:p>
    <w:p w14:paraId="0389F84C" w14:textId="01B6E337" w:rsidR="009C7761" w:rsidRPr="00820B4A" w:rsidRDefault="00CE3227" w:rsidP="00820B4A">
      <w:pPr>
        <w:spacing w:line="360" w:lineRule="auto"/>
        <w:ind w:left="708"/>
        <w:jc w:val="both"/>
        <w:rPr>
          <w:rFonts w:ascii="Arial" w:hAnsi="Arial" w:cs="Arial"/>
          <w:sz w:val="24"/>
          <w:szCs w:val="24"/>
        </w:rPr>
      </w:pPr>
      <w:r w:rsidRPr="00820B4A">
        <w:rPr>
          <w:rFonts w:ascii="Arial" w:hAnsi="Arial" w:cs="Arial"/>
          <w:b/>
          <w:bCs/>
          <w:sz w:val="24"/>
          <w:szCs w:val="24"/>
        </w:rPr>
        <w:t>13.5.</w:t>
      </w:r>
      <w:r w:rsidR="009C7761" w:rsidRPr="00820B4A">
        <w:rPr>
          <w:rFonts w:ascii="Arial" w:hAnsi="Arial" w:cs="Arial"/>
          <w:sz w:val="24"/>
          <w:szCs w:val="24"/>
        </w:rPr>
        <w:tab/>
        <w:t>Não serão aceitos documentos de habilitação com indicação de CNPJ/CPF diferentes, salvo aqueles legalmente permitidos.</w:t>
      </w:r>
    </w:p>
    <w:p w14:paraId="5F073F1E" w14:textId="3D72171D" w:rsidR="009C7761" w:rsidRPr="00820B4A" w:rsidRDefault="00C72DEC" w:rsidP="00820B4A">
      <w:pPr>
        <w:spacing w:line="360" w:lineRule="auto"/>
        <w:ind w:left="708"/>
        <w:jc w:val="both"/>
        <w:rPr>
          <w:rFonts w:ascii="Arial" w:hAnsi="Arial" w:cs="Arial"/>
          <w:sz w:val="24"/>
          <w:szCs w:val="24"/>
        </w:rPr>
      </w:pPr>
      <w:r w:rsidRPr="00820B4A">
        <w:rPr>
          <w:rFonts w:ascii="Arial" w:hAnsi="Arial" w:cs="Arial"/>
          <w:b/>
          <w:bCs/>
          <w:sz w:val="24"/>
          <w:szCs w:val="24"/>
        </w:rPr>
        <w:t>13.6.</w:t>
      </w:r>
      <w:r w:rsidR="009C7761" w:rsidRPr="00820B4A">
        <w:rPr>
          <w:rFonts w:ascii="Arial" w:hAnsi="Arial" w:cs="Arial"/>
          <w:sz w:val="24"/>
          <w:szCs w:val="24"/>
        </w:rPr>
        <w:tab/>
        <w:t>Se o fornecedor for a matriz, todos os documentos deverão estar em nome da matriz, e se o fornecedor for a filial, todos os documentos deverão estar em nome da filial, exceto para atestados de capacidade técnica, e no caso daqueles documentos que, pela própria natureza, comprovadamente, forem emitidos somente em nome da matriz.</w:t>
      </w:r>
    </w:p>
    <w:p w14:paraId="7A44AD65" w14:textId="5707AE06" w:rsidR="009C7761" w:rsidRPr="00820B4A" w:rsidRDefault="00C72DEC"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13.7. </w:t>
      </w:r>
      <w:r w:rsidR="009C7761" w:rsidRPr="00820B4A">
        <w:rPr>
          <w:rFonts w:ascii="Arial" w:hAnsi="Arial" w:cs="Arial"/>
          <w:sz w:val="24"/>
          <w:szCs w:val="24"/>
        </w:rPr>
        <w:t>Serão aceitos registros de CNPJ de fornecedor matriz e filial com diferenças de números de documentos pertinentes ao CND e ao CRF/FGTS, quando for comprovada a centralização do recolhimento dessas contribuições.</w:t>
      </w:r>
    </w:p>
    <w:p w14:paraId="224217B5" w14:textId="77777777" w:rsidR="009C7761" w:rsidRPr="00820B4A" w:rsidRDefault="009C7761" w:rsidP="00820B4A">
      <w:pPr>
        <w:pStyle w:val="PargrafodaLista"/>
        <w:spacing w:line="360" w:lineRule="auto"/>
        <w:ind w:left="0"/>
        <w:jc w:val="both"/>
        <w:rPr>
          <w:rFonts w:ascii="Arial" w:hAnsi="Arial" w:cs="Arial"/>
          <w:sz w:val="24"/>
          <w:szCs w:val="24"/>
        </w:rPr>
      </w:pPr>
    </w:p>
    <w:p w14:paraId="33639C67" w14:textId="1811562E" w:rsidR="00623DFC" w:rsidRPr="00820B4A" w:rsidRDefault="00110A3F" w:rsidP="00820B4A">
      <w:pPr>
        <w:spacing w:line="360" w:lineRule="auto"/>
        <w:jc w:val="both"/>
        <w:rPr>
          <w:rFonts w:ascii="Arial" w:hAnsi="Arial" w:cs="Arial"/>
          <w:b/>
          <w:bCs/>
          <w:sz w:val="24"/>
          <w:szCs w:val="24"/>
        </w:rPr>
      </w:pPr>
      <w:r w:rsidRPr="00820B4A">
        <w:rPr>
          <w:rFonts w:ascii="Arial" w:hAnsi="Arial" w:cs="Arial"/>
          <w:b/>
          <w:bCs/>
          <w:sz w:val="24"/>
          <w:szCs w:val="24"/>
        </w:rPr>
        <w:t>14</w:t>
      </w:r>
      <w:r w:rsidR="00623DFC" w:rsidRPr="00820B4A">
        <w:rPr>
          <w:rFonts w:ascii="Arial" w:hAnsi="Arial" w:cs="Arial"/>
          <w:b/>
          <w:bCs/>
          <w:sz w:val="24"/>
          <w:szCs w:val="24"/>
        </w:rPr>
        <w:t xml:space="preserve">. SANÇÕES </w:t>
      </w:r>
      <w:r w:rsidR="00D34B72" w:rsidRPr="00820B4A">
        <w:rPr>
          <w:rFonts w:ascii="Arial" w:hAnsi="Arial" w:cs="Arial"/>
          <w:b/>
          <w:bCs/>
          <w:sz w:val="24"/>
          <w:szCs w:val="24"/>
        </w:rPr>
        <w:t>ADMINISTRATIVAS</w:t>
      </w:r>
    </w:p>
    <w:p w14:paraId="33A98EBF" w14:textId="0C44501A" w:rsidR="00623DFC" w:rsidRPr="00820B4A" w:rsidRDefault="00623DFC" w:rsidP="00820B4A">
      <w:pPr>
        <w:spacing w:line="360" w:lineRule="auto"/>
        <w:jc w:val="both"/>
        <w:rPr>
          <w:rFonts w:ascii="Arial" w:hAnsi="Arial" w:cs="Arial"/>
          <w:sz w:val="24"/>
          <w:szCs w:val="24"/>
        </w:rPr>
      </w:pPr>
      <w:r w:rsidRPr="00820B4A">
        <w:rPr>
          <w:rFonts w:ascii="Arial" w:hAnsi="Arial" w:cs="Arial"/>
          <w:b/>
          <w:bCs/>
          <w:sz w:val="24"/>
          <w:szCs w:val="24"/>
        </w:rPr>
        <w:tab/>
      </w:r>
      <w:r w:rsidR="00110A3F" w:rsidRPr="00820B4A">
        <w:rPr>
          <w:rFonts w:ascii="Arial" w:hAnsi="Arial" w:cs="Arial"/>
          <w:b/>
          <w:bCs/>
          <w:sz w:val="24"/>
          <w:szCs w:val="24"/>
        </w:rPr>
        <w:t>14</w:t>
      </w:r>
      <w:r w:rsidRPr="00820B4A">
        <w:rPr>
          <w:rFonts w:ascii="Arial" w:hAnsi="Arial" w:cs="Arial"/>
          <w:b/>
          <w:bCs/>
          <w:sz w:val="24"/>
          <w:szCs w:val="24"/>
        </w:rPr>
        <w:t>.1</w:t>
      </w:r>
      <w:r w:rsidRPr="00820B4A">
        <w:rPr>
          <w:rFonts w:ascii="Arial" w:hAnsi="Arial" w:cs="Arial"/>
          <w:sz w:val="24"/>
          <w:szCs w:val="24"/>
        </w:rPr>
        <w:t xml:space="preserve"> Poderão ser aplicadas ainda as seguintes sanções: </w:t>
      </w:r>
    </w:p>
    <w:p w14:paraId="5046DEEC" w14:textId="1CB67E3F" w:rsidR="00623DFC" w:rsidRPr="00820B4A" w:rsidRDefault="00623DFC" w:rsidP="00820B4A">
      <w:pPr>
        <w:spacing w:line="360" w:lineRule="auto"/>
        <w:ind w:firstLine="708"/>
        <w:jc w:val="both"/>
        <w:rPr>
          <w:rFonts w:ascii="Arial" w:hAnsi="Arial" w:cs="Arial"/>
          <w:sz w:val="24"/>
          <w:szCs w:val="24"/>
        </w:rPr>
      </w:pPr>
      <w:r w:rsidRPr="00820B4A">
        <w:rPr>
          <w:rFonts w:ascii="Arial" w:hAnsi="Arial" w:cs="Arial"/>
          <w:b/>
          <w:bCs/>
          <w:sz w:val="24"/>
          <w:szCs w:val="24"/>
        </w:rPr>
        <w:t>a)</w:t>
      </w:r>
      <w:r w:rsidRPr="00820B4A">
        <w:rPr>
          <w:rFonts w:ascii="Arial" w:hAnsi="Arial" w:cs="Arial"/>
          <w:sz w:val="24"/>
          <w:szCs w:val="24"/>
        </w:rPr>
        <w:t xml:space="preserve"> Advertência; </w:t>
      </w:r>
    </w:p>
    <w:p w14:paraId="22E49957" w14:textId="77777777" w:rsidR="00623DFC" w:rsidRPr="00820B4A" w:rsidRDefault="00623DFC" w:rsidP="00820B4A">
      <w:pPr>
        <w:spacing w:line="360" w:lineRule="auto"/>
        <w:ind w:firstLine="708"/>
        <w:jc w:val="both"/>
        <w:rPr>
          <w:rFonts w:ascii="Arial" w:hAnsi="Arial" w:cs="Arial"/>
          <w:sz w:val="24"/>
          <w:szCs w:val="24"/>
        </w:rPr>
      </w:pPr>
      <w:r w:rsidRPr="00820B4A">
        <w:rPr>
          <w:rFonts w:ascii="Arial" w:hAnsi="Arial" w:cs="Arial"/>
          <w:b/>
          <w:bCs/>
          <w:sz w:val="24"/>
          <w:szCs w:val="24"/>
        </w:rPr>
        <w:t>b)</w:t>
      </w:r>
      <w:r w:rsidRPr="00820B4A">
        <w:rPr>
          <w:rFonts w:ascii="Arial" w:hAnsi="Arial" w:cs="Arial"/>
          <w:sz w:val="24"/>
          <w:szCs w:val="24"/>
        </w:rPr>
        <w:t xml:space="preserve"> Multa; </w:t>
      </w:r>
    </w:p>
    <w:p w14:paraId="17C61758" w14:textId="77777777" w:rsidR="00623DFC" w:rsidRPr="00820B4A" w:rsidRDefault="00623DFC" w:rsidP="00820B4A">
      <w:pPr>
        <w:spacing w:line="360" w:lineRule="auto"/>
        <w:ind w:firstLine="708"/>
        <w:jc w:val="both"/>
        <w:rPr>
          <w:rFonts w:ascii="Arial" w:hAnsi="Arial" w:cs="Arial"/>
          <w:sz w:val="24"/>
          <w:szCs w:val="24"/>
        </w:rPr>
      </w:pPr>
      <w:r w:rsidRPr="00820B4A">
        <w:rPr>
          <w:rFonts w:ascii="Arial" w:hAnsi="Arial" w:cs="Arial"/>
          <w:b/>
          <w:bCs/>
          <w:sz w:val="24"/>
          <w:szCs w:val="24"/>
        </w:rPr>
        <w:t>c)</w:t>
      </w:r>
      <w:r w:rsidRPr="00820B4A">
        <w:rPr>
          <w:rFonts w:ascii="Arial" w:hAnsi="Arial" w:cs="Arial"/>
          <w:sz w:val="24"/>
          <w:szCs w:val="24"/>
        </w:rPr>
        <w:t xml:space="preserve"> Suspensão temporária. </w:t>
      </w:r>
    </w:p>
    <w:p w14:paraId="4001B1BD" w14:textId="4DFE4AC7" w:rsidR="00623DFC" w:rsidRPr="00820B4A" w:rsidRDefault="00110A3F"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.2.</w:t>
      </w:r>
      <w:r w:rsidR="00623DFC" w:rsidRPr="00820B4A">
        <w:rPr>
          <w:rFonts w:ascii="Arial" w:hAnsi="Arial" w:cs="Arial"/>
          <w:sz w:val="24"/>
          <w:szCs w:val="24"/>
        </w:rPr>
        <w:t xml:space="preserve"> Será aplicada advertência no caso de descumprimento de cláusulas que não interfira na execução dos serviços de engenharia ou na sua conclusão e não traga sérios prejuízos econômicos e funcionais a Prefeitura Municipal. </w:t>
      </w:r>
    </w:p>
    <w:p w14:paraId="2CBD7E93" w14:textId="4D5B4D90" w:rsidR="00623DFC" w:rsidRPr="00820B4A" w:rsidRDefault="00110A3F"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.3.</w:t>
      </w:r>
      <w:r w:rsidR="00623DFC" w:rsidRPr="00820B4A">
        <w:rPr>
          <w:rFonts w:ascii="Arial" w:hAnsi="Arial" w:cs="Arial"/>
          <w:sz w:val="24"/>
          <w:szCs w:val="24"/>
        </w:rPr>
        <w:t xml:space="preserve"> Nos casos de inexecução total do contrato, por culpa exclusiva da contratada, cabe a aplicação de multa de 20% (vinte por cento) do valor do contrato, independente de rescisão unilateral e demais sanções previstas em Lei. </w:t>
      </w:r>
    </w:p>
    <w:p w14:paraId="3CFE936B" w14:textId="1040D602" w:rsidR="00623DFC"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.4.</w:t>
      </w:r>
      <w:r w:rsidR="00623DFC" w:rsidRPr="00820B4A">
        <w:rPr>
          <w:rFonts w:ascii="Arial" w:hAnsi="Arial" w:cs="Arial"/>
          <w:sz w:val="24"/>
          <w:szCs w:val="24"/>
        </w:rPr>
        <w:t xml:space="preserve"> Nos casos de inexecução parcial dos serviços ou atraso na execução destes, será cobrada multa de 10% (dez por cento) do valor da parte não executada do contrato ou fase em atraso, sem prejuízo da responsabilidade civil e perdas das garantias contratuais. </w:t>
      </w:r>
    </w:p>
    <w:p w14:paraId="36096C72" w14:textId="39884C63" w:rsidR="00623DFC"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14</w:t>
      </w:r>
      <w:r w:rsidR="00623DFC" w:rsidRPr="00820B4A">
        <w:rPr>
          <w:rFonts w:ascii="Arial" w:hAnsi="Arial" w:cs="Arial"/>
          <w:b/>
          <w:bCs/>
          <w:sz w:val="24"/>
          <w:szCs w:val="24"/>
        </w:rPr>
        <w:t>.5.</w:t>
      </w:r>
      <w:r w:rsidR="00623DFC" w:rsidRPr="00820B4A">
        <w:rPr>
          <w:rFonts w:ascii="Arial" w:hAnsi="Arial" w:cs="Arial"/>
          <w:sz w:val="24"/>
          <w:szCs w:val="24"/>
        </w:rPr>
        <w:t xml:space="preserve"> Nos casos de atrasos na execução de serviços descritos no cronograma físico dos serviços ou no atendimento às exigências contratuais e editalícias, aplicar-se-á multa moratória pela fiscalização, a ser calculada pela seguinte equação:</w:t>
      </w:r>
    </w:p>
    <w:p w14:paraId="40A8C9BC" w14:textId="47F531DE" w:rsidR="00623DFC" w:rsidRPr="00820B4A" w:rsidRDefault="00623DFC" w:rsidP="00820B4A">
      <w:pPr>
        <w:spacing w:line="360" w:lineRule="auto"/>
        <w:ind w:left="708"/>
        <w:jc w:val="center"/>
        <w:rPr>
          <w:rFonts w:ascii="Arial" w:hAnsi="Arial" w:cs="Arial"/>
          <w:sz w:val="24"/>
          <w:szCs w:val="24"/>
        </w:rPr>
      </w:pPr>
      <w:r w:rsidRPr="00820B4A">
        <w:rPr>
          <w:rFonts w:ascii="Arial" w:hAnsi="Arial" w:cs="Arial"/>
          <w:b/>
          <w:bCs/>
          <w:sz w:val="24"/>
          <w:szCs w:val="24"/>
        </w:rPr>
        <w:t>M = (C / T) x N x F</w:t>
      </w:r>
    </w:p>
    <w:p w14:paraId="5E3BF789"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Onde: </w:t>
      </w:r>
    </w:p>
    <w:p w14:paraId="76063F3F"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M = valor da multa; </w:t>
      </w:r>
    </w:p>
    <w:p w14:paraId="0DE97962"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C = valor correspondente a fase, contrato, etapa ou parcela do serviço em atraso; </w:t>
      </w:r>
    </w:p>
    <w:p w14:paraId="144600DE"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T = parâmetro de ponderação de valor; </w:t>
      </w:r>
    </w:p>
    <w:p w14:paraId="65BE9E7A" w14:textId="77777777" w:rsidR="00623DFC"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N = número de funcionários ou período de atraso em dias corridos; </w:t>
      </w:r>
    </w:p>
    <w:p w14:paraId="67203FCF" w14:textId="4E683C9D" w:rsidR="00001298" w:rsidRPr="00820B4A" w:rsidRDefault="00623DFC"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F</w:t>
      </w:r>
      <w:r w:rsidR="007502CD" w:rsidRPr="00820B4A">
        <w:rPr>
          <w:rFonts w:ascii="Arial" w:hAnsi="Arial" w:cs="Arial"/>
          <w:sz w:val="24"/>
          <w:szCs w:val="24"/>
        </w:rPr>
        <w:t xml:space="preserve"> </w:t>
      </w:r>
      <w:r w:rsidRPr="00820B4A">
        <w:rPr>
          <w:rFonts w:ascii="Arial" w:hAnsi="Arial" w:cs="Arial"/>
          <w:sz w:val="24"/>
          <w:szCs w:val="24"/>
        </w:rPr>
        <w:t>=</w:t>
      </w:r>
      <w:r w:rsidR="007502CD" w:rsidRPr="00820B4A">
        <w:rPr>
          <w:rFonts w:ascii="Arial" w:hAnsi="Arial" w:cs="Arial"/>
          <w:sz w:val="24"/>
          <w:szCs w:val="24"/>
        </w:rPr>
        <w:t xml:space="preserve"> </w:t>
      </w:r>
      <w:r w:rsidRPr="00820B4A">
        <w:rPr>
          <w:rFonts w:ascii="Arial" w:hAnsi="Arial" w:cs="Arial"/>
          <w:sz w:val="24"/>
          <w:szCs w:val="24"/>
        </w:rPr>
        <w:t>Fator percentual progressivo segundo a tabela:</w:t>
      </w:r>
    </w:p>
    <w:p w14:paraId="0FEA411C" w14:textId="77777777" w:rsidR="007502CD" w:rsidRPr="00820B4A" w:rsidRDefault="007502CD" w:rsidP="00820B4A">
      <w:pPr>
        <w:pStyle w:val="PargrafodaLista"/>
        <w:spacing w:line="360" w:lineRule="auto"/>
        <w:ind w:left="708"/>
        <w:jc w:val="both"/>
        <w:rPr>
          <w:rFonts w:ascii="Arial" w:hAnsi="Arial" w:cs="Arial"/>
          <w:sz w:val="24"/>
          <w:szCs w:val="24"/>
        </w:rPr>
      </w:pPr>
    </w:p>
    <w:p w14:paraId="60B6BC1D" w14:textId="73B4DC69" w:rsidR="007502CD" w:rsidRPr="00820B4A" w:rsidRDefault="007502CD" w:rsidP="00820B4A">
      <w:pPr>
        <w:pStyle w:val="PargrafodaLista"/>
        <w:spacing w:line="360" w:lineRule="auto"/>
        <w:ind w:left="708"/>
        <w:jc w:val="center"/>
        <w:rPr>
          <w:rFonts w:ascii="Arial" w:hAnsi="Arial" w:cs="Arial"/>
          <w:sz w:val="24"/>
          <w:szCs w:val="24"/>
        </w:rPr>
      </w:pPr>
      <w:r w:rsidRPr="00820B4A">
        <w:rPr>
          <w:rFonts w:ascii="Arial" w:hAnsi="Arial" w:cs="Arial"/>
          <w:b/>
          <w:bCs/>
          <w:sz w:val="24"/>
          <w:szCs w:val="24"/>
        </w:rPr>
        <w:t xml:space="preserve">Tabela 01 </w:t>
      </w:r>
      <w:r w:rsidR="00FC4239" w:rsidRPr="00820B4A">
        <w:rPr>
          <w:rFonts w:ascii="Arial" w:hAnsi="Arial" w:cs="Arial"/>
          <w:b/>
          <w:bCs/>
          <w:sz w:val="24"/>
          <w:szCs w:val="24"/>
        </w:rPr>
        <w:t>–</w:t>
      </w:r>
      <w:r w:rsidRPr="00820B4A">
        <w:rPr>
          <w:rFonts w:ascii="Arial" w:hAnsi="Arial" w:cs="Arial"/>
          <w:sz w:val="24"/>
          <w:szCs w:val="24"/>
        </w:rPr>
        <w:t xml:space="preserve"> Fatores F</w:t>
      </w:r>
      <w:r w:rsidR="00A21127" w:rsidRPr="00820B4A">
        <w:rPr>
          <w:rFonts w:ascii="Arial" w:hAnsi="Arial" w:cs="Arial"/>
          <w:sz w:val="24"/>
          <w:szCs w:val="24"/>
        </w:rPr>
        <w:t>, K e</w:t>
      </w:r>
      <w:r w:rsidRPr="00820B4A">
        <w:rPr>
          <w:rFonts w:ascii="Arial" w:hAnsi="Arial" w:cs="Arial"/>
          <w:sz w:val="24"/>
          <w:szCs w:val="24"/>
        </w:rPr>
        <w:t xml:space="preserve"> </w:t>
      </w:r>
      <w:r w:rsidR="00A21127" w:rsidRPr="00820B4A">
        <w:rPr>
          <w:rFonts w:ascii="Arial" w:hAnsi="Arial" w:cs="Arial"/>
          <w:sz w:val="24"/>
          <w:szCs w:val="24"/>
        </w:rPr>
        <w:t>N</w:t>
      </w:r>
    </w:p>
    <w:tbl>
      <w:tblPr>
        <w:tblW w:w="6920" w:type="dxa"/>
        <w:jc w:val="center"/>
        <w:tblCellMar>
          <w:left w:w="70" w:type="dxa"/>
          <w:right w:w="70" w:type="dxa"/>
        </w:tblCellMar>
        <w:tblLook w:val="04A0" w:firstRow="1" w:lastRow="0" w:firstColumn="1" w:lastColumn="0" w:noHBand="0" w:noVBand="1"/>
      </w:tblPr>
      <w:tblGrid>
        <w:gridCol w:w="5800"/>
        <w:gridCol w:w="1120"/>
      </w:tblGrid>
      <w:tr w:rsidR="007502CD" w:rsidRPr="00820B4A" w14:paraId="617A2846" w14:textId="77777777" w:rsidTr="0009773B">
        <w:trPr>
          <w:trHeight w:val="312"/>
          <w:jc w:val="center"/>
        </w:trPr>
        <w:tc>
          <w:tcPr>
            <w:tcW w:w="5800" w:type="dxa"/>
            <w:tcBorders>
              <w:top w:val="single" w:sz="4" w:space="0" w:color="auto"/>
              <w:left w:val="single" w:sz="4" w:space="0" w:color="auto"/>
              <w:bottom w:val="single" w:sz="4" w:space="0" w:color="auto"/>
              <w:right w:val="single" w:sz="4" w:space="0" w:color="auto"/>
            </w:tcBorders>
            <w:noWrap/>
            <w:vAlign w:val="center"/>
            <w:hideMark/>
          </w:tcPr>
          <w:p w14:paraId="318D4B6A"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Período de atraso em dias corridos</w:t>
            </w:r>
          </w:p>
        </w:tc>
        <w:tc>
          <w:tcPr>
            <w:tcW w:w="1120" w:type="dxa"/>
            <w:tcBorders>
              <w:top w:val="single" w:sz="4" w:space="0" w:color="auto"/>
              <w:left w:val="nil"/>
              <w:bottom w:val="single" w:sz="4" w:space="0" w:color="auto"/>
              <w:right w:val="single" w:sz="4" w:space="0" w:color="auto"/>
            </w:tcBorders>
            <w:noWrap/>
            <w:vAlign w:val="center"/>
            <w:hideMark/>
          </w:tcPr>
          <w:p w14:paraId="1492DECD"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Fator F</w:t>
            </w:r>
          </w:p>
        </w:tc>
      </w:tr>
      <w:tr w:rsidR="007502CD" w:rsidRPr="00820B4A" w14:paraId="21B3C9C6"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26680269"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Até 10 dias</w:t>
            </w:r>
          </w:p>
        </w:tc>
        <w:tc>
          <w:tcPr>
            <w:tcW w:w="1120" w:type="dxa"/>
            <w:tcBorders>
              <w:top w:val="nil"/>
              <w:left w:val="nil"/>
              <w:bottom w:val="single" w:sz="4" w:space="0" w:color="auto"/>
              <w:right w:val="single" w:sz="4" w:space="0" w:color="auto"/>
            </w:tcBorders>
            <w:noWrap/>
            <w:vAlign w:val="center"/>
            <w:hideMark/>
          </w:tcPr>
          <w:p w14:paraId="7F314F15"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0,02</w:t>
            </w:r>
          </w:p>
        </w:tc>
      </w:tr>
      <w:tr w:rsidR="007502CD" w:rsidRPr="00820B4A" w14:paraId="7947BAC8"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09506F33"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11 a 20 dias</w:t>
            </w:r>
          </w:p>
        </w:tc>
        <w:tc>
          <w:tcPr>
            <w:tcW w:w="1120" w:type="dxa"/>
            <w:tcBorders>
              <w:top w:val="nil"/>
              <w:left w:val="nil"/>
              <w:bottom w:val="single" w:sz="4" w:space="0" w:color="auto"/>
              <w:right w:val="single" w:sz="4" w:space="0" w:color="auto"/>
            </w:tcBorders>
            <w:noWrap/>
            <w:vAlign w:val="center"/>
            <w:hideMark/>
          </w:tcPr>
          <w:p w14:paraId="6DC6A8D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0,04</w:t>
            </w:r>
          </w:p>
        </w:tc>
      </w:tr>
      <w:tr w:rsidR="007502CD" w:rsidRPr="00820B4A" w14:paraId="55043593"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FD58EE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21 a 30 dias</w:t>
            </w:r>
          </w:p>
        </w:tc>
        <w:tc>
          <w:tcPr>
            <w:tcW w:w="1120" w:type="dxa"/>
            <w:tcBorders>
              <w:top w:val="nil"/>
              <w:left w:val="nil"/>
              <w:bottom w:val="single" w:sz="4" w:space="0" w:color="auto"/>
              <w:right w:val="single" w:sz="4" w:space="0" w:color="auto"/>
            </w:tcBorders>
            <w:noWrap/>
            <w:vAlign w:val="center"/>
            <w:hideMark/>
          </w:tcPr>
          <w:p w14:paraId="4ED824AF"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0,08</w:t>
            </w:r>
          </w:p>
        </w:tc>
      </w:tr>
      <w:tr w:rsidR="007502CD" w:rsidRPr="00820B4A" w14:paraId="21C206FF"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1D8826BD"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De 31 a 40 dias</w:t>
            </w:r>
          </w:p>
        </w:tc>
        <w:tc>
          <w:tcPr>
            <w:tcW w:w="1120" w:type="dxa"/>
            <w:tcBorders>
              <w:top w:val="nil"/>
              <w:left w:val="nil"/>
              <w:bottom w:val="single" w:sz="4" w:space="0" w:color="auto"/>
              <w:right w:val="single" w:sz="4" w:space="0" w:color="auto"/>
            </w:tcBorders>
            <w:noWrap/>
            <w:vAlign w:val="center"/>
            <w:hideMark/>
          </w:tcPr>
          <w:p w14:paraId="0B42EE70"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0,12</w:t>
            </w:r>
          </w:p>
        </w:tc>
      </w:tr>
      <w:tr w:rsidR="007502CD" w:rsidRPr="00820B4A" w14:paraId="29A4DECB"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2B9322FB"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Acima de 41 dias</w:t>
            </w:r>
          </w:p>
        </w:tc>
        <w:tc>
          <w:tcPr>
            <w:tcW w:w="1120" w:type="dxa"/>
            <w:tcBorders>
              <w:top w:val="nil"/>
              <w:left w:val="nil"/>
              <w:bottom w:val="single" w:sz="4" w:space="0" w:color="auto"/>
              <w:right w:val="single" w:sz="4" w:space="0" w:color="auto"/>
            </w:tcBorders>
            <w:noWrap/>
            <w:vAlign w:val="center"/>
            <w:hideMark/>
          </w:tcPr>
          <w:p w14:paraId="46B1AF7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0,15</w:t>
            </w:r>
          </w:p>
        </w:tc>
      </w:tr>
      <w:tr w:rsidR="007502CD" w:rsidRPr="00820B4A" w14:paraId="7CE07948" w14:textId="77777777" w:rsidTr="0009773B">
        <w:trPr>
          <w:trHeight w:val="312"/>
          <w:jc w:val="center"/>
        </w:trPr>
        <w:tc>
          <w:tcPr>
            <w:tcW w:w="5800" w:type="dxa"/>
            <w:tcBorders>
              <w:top w:val="nil"/>
              <w:left w:val="single" w:sz="4" w:space="0" w:color="auto"/>
              <w:bottom w:val="single" w:sz="4" w:space="0" w:color="auto"/>
              <w:right w:val="single" w:sz="4" w:space="0" w:color="auto"/>
            </w:tcBorders>
            <w:noWrap/>
            <w:vAlign w:val="center"/>
            <w:hideMark/>
          </w:tcPr>
          <w:p w14:paraId="3503C992"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Números de funcionários sem utilizar EPI ou EPC</w:t>
            </w:r>
          </w:p>
        </w:tc>
        <w:tc>
          <w:tcPr>
            <w:tcW w:w="1120" w:type="dxa"/>
            <w:tcBorders>
              <w:top w:val="nil"/>
              <w:left w:val="nil"/>
              <w:bottom w:val="single" w:sz="4" w:space="0" w:color="auto"/>
              <w:right w:val="single" w:sz="4" w:space="0" w:color="auto"/>
            </w:tcBorders>
            <w:noWrap/>
            <w:vAlign w:val="center"/>
            <w:hideMark/>
          </w:tcPr>
          <w:p w14:paraId="6D58A5E0" w14:textId="3997AA42"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 xml:space="preserve">Fator </w:t>
            </w:r>
            <w:r w:rsidR="00A21127" w:rsidRPr="00820B4A">
              <w:rPr>
                <w:rFonts w:ascii="Arial" w:eastAsia="Times New Roman" w:hAnsi="Arial" w:cs="Arial"/>
                <w:b/>
                <w:bCs/>
                <w:color w:val="000000"/>
                <w:sz w:val="24"/>
                <w:szCs w:val="24"/>
                <w:lang w:eastAsia="pt-BR"/>
              </w:rPr>
              <w:t>N</w:t>
            </w:r>
          </w:p>
        </w:tc>
      </w:tr>
      <w:tr w:rsidR="007502CD" w:rsidRPr="00820B4A" w14:paraId="11E1D91D"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A99C98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Até 10</w:t>
            </w:r>
          </w:p>
        </w:tc>
        <w:tc>
          <w:tcPr>
            <w:tcW w:w="1120" w:type="dxa"/>
            <w:tcBorders>
              <w:top w:val="nil"/>
              <w:left w:val="nil"/>
              <w:bottom w:val="single" w:sz="4" w:space="0" w:color="auto"/>
              <w:right w:val="single" w:sz="4" w:space="0" w:color="auto"/>
            </w:tcBorders>
            <w:noWrap/>
            <w:vAlign w:val="center"/>
            <w:hideMark/>
          </w:tcPr>
          <w:p w14:paraId="08D5EC96"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0,02</w:t>
            </w:r>
          </w:p>
        </w:tc>
      </w:tr>
      <w:tr w:rsidR="007502CD" w:rsidRPr="00820B4A" w14:paraId="3FB60FD2"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2052DDDE"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11 a 20</w:t>
            </w:r>
          </w:p>
        </w:tc>
        <w:tc>
          <w:tcPr>
            <w:tcW w:w="1120" w:type="dxa"/>
            <w:tcBorders>
              <w:top w:val="nil"/>
              <w:left w:val="nil"/>
              <w:bottom w:val="single" w:sz="4" w:space="0" w:color="auto"/>
              <w:right w:val="single" w:sz="4" w:space="0" w:color="auto"/>
            </w:tcBorders>
            <w:noWrap/>
            <w:vAlign w:val="center"/>
            <w:hideMark/>
          </w:tcPr>
          <w:p w14:paraId="2616473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0,04</w:t>
            </w:r>
          </w:p>
        </w:tc>
      </w:tr>
      <w:tr w:rsidR="007502CD" w:rsidRPr="00820B4A" w14:paraId="79977EB5"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689D02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21 a 30</w:t>
            </w:r>
          </w:p>
        </w:tc>
        <w:tc>
          <w:tcPr>
            <w:tcW w:w="1120" w:type="dxa"/>
            <w:tcBorders>
              <w:top w:val="nil"/>
              <w:left w:val="nil"/>
              <w:bottom w:val="single" w:sz="4" w:space="0" w:color="auto"/>
              <w:right w:val="single" w:sz="4" w:space="0" w:color="auto"/>
            </w:tcBorders>
            <w:noWrap/>
            <w:vAlign w:val="center"/>
            <w:hideMark/>
          </w:tcPr>
          <w:p w14:paraId="3002E1A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0,08</w:t>
            </w:r>
          </w:p>
        </w:tc>
      </w:tr>
      <w:tr w:rsidR="007502CD" w:rsidRPr="00820B4A" w14:paraId="47D4FBAC"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43E4EB0D"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De 31 a 40</w:t>
            </w:r>
          </w:p>
        </w:tc>
        <w:tc>
          <w:tcPr>
            <w:tcW w:w="1120" w:type="dxa"/>
            <w:tcBorders>
              <w:top w:val="nil"/>
              <w:left w:val="nil"/>
              <w:bottom w:val="single" w:sz="4" w:space="0" w:color="auto"/>
              <w:right w:val="single" w:sz="4" w:space="0" w:color="auto"/>
            </w:tcBorders>
            <w:noWrap/>
            <w:vAlign w:val="center"/>
            <w:hideMark/>
          </w:tcPr>
          <w:p w14:paraId="401A30F5"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0,12</w:t>
            </w:r>
          </w:p>
        </w:tc>
      </w:tr>
      <w:tr w:rsidR="007502CD" w:rsidRPr="00820B4A" w14:paraId="147561D5"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50C7D910"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Acima de 41</w:t>
            </w:r>
          </w:p>
        </w:tc>
        <w:tc>
          <w:tcPr>
            <w:tcW w:w="1120" w:type="dxa"/>
            <w:tcBorders>
              <w:top w:val="nil"/>
              <w:left w:val="nil"/>
              <w:bottom w:val="single" w:sz="4" w:space="0" w:color="auto"/>
              <w:right w:val="single" w:sz="4" w:space="0" w:color="auto"/>
            </w:tcBorders>
            <w:noWrap/>
            <w:vAlign w:val="center"/>
            <w:hideMark/>
          </w:tcPr>
          <w:p w14:paraId="1DDF2404"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0,15</w:t>
            </w:r>
          </w:p>
        </w:tc>
      </w:tr>
      <w:tr w:rsidR="007502CD" w:rsidRPr="00820B4A" w14:paraId="23EFD2C2"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7636DA94" w14:textId="65A2865E"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p>
        </w:tc>
        <w:tc>
          <w:tcPr>
            <w:tcW w:w="1120" w:type="dxa"/>
            <w:tcBorders>
              <w:top w:val="nil"/>
              <w:left w:val="nil"/>
              <w:bottom w:val="single" w:sz="4" w:space="0" w:color="auto"/>
              <w:right w:val="single" w:sz="4" w:space="0" w:color="auto"/>
            </w:tcBorders>
            <w:noWrap/>
            <w:vAlign w:val="center"/>
            <w:hideMark/>
          </w:tcPr>
          <w:p w14:paraId="316C546E" w14:textId="2709C028"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p>
        </w:tc>
      </w:tr>
      <w:tr w:rsidR="007502CD" w:rsidRPr="00820B4A" w14:paraId="55F6318B" w14:textId="77777777" w:rsidTr="0009773B">
        <w:trPr>
          <w:trHeight w:val="312"/>
          <w:jc w:val="center"/>
        </w:trPr>
        <w:tc>
          <w:tcPr>
            <w:tcW w:w="5800" w:type="dxa"/>
            <w:tcBorders>
              <w:top w:val="nil"/>
              <w:left w:val="single" w:sz="4" w:space="0" w:color="auto"/>
              <w:bottom w:val="single" w:sz="4" w:space="0" w:color="auto"/>
              <w:right w:val="single" w:sz="4" w:space="0" w:color="auto"/>
            </w:tcBorders>
            <w:noWrap/>
            <w:vAlign w:val="center"/>
            <w:hideMark/>
          </w:tcPr>
          <w:p w14:paraId="42752B4D"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Valor da medição</w:t>
            </w:r>
          </w:p>
        </w:tc>
        <w:tc>
          <w:tcPr>
            <w:tcW w:w="1120" w:type="dxa"/>
            <w:tcBorders>
              <w:top w:val="nil"/>
              <w:left w:val="nil"/>
              <w:bottom w:val="single" w:sz="4" w:space="0" w:color="auto"/>
              <w:right w:val="single" w:sz="4" w:space="0" w:color="auto"/>
            </w:tcBorders>
            <w:noWrap/>
            <w:vAlign w:val="center"/>
            <w:hideMark/>
          </w:tcPr>
          <w:p w14:paraId="240B061C" w14:textId="77777777" w:rsidR="007502CD" w:rsidRPr="00820B4A" w:rsidRDefault="007502CD"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Fator K</w:t>
            </w:r>
          </w:p>
        </w:tc>
      </w:tr>
      <w:tr w:rsidR="007502CD" w:rsidRPr="00820B4A" w14:paraId="61184EBF"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60D78560"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Até R$ 50.000,00</w:t>
            </w:r>
          </w:p>
        </w:tc>
        <w:tc>
          <w:tcPr>
            <w:tcW w:w="1120" w:type="dxa"/>
            <w:tcBorders>
              <w:top w:val="nil"/>
              <w:left w:val="nil"/>
              <w:bottom w:val="single" w:sz="4" w:space="0" w:color="auto"/>
              <w:right w:val="single" w:sz="4" w:space="0" w:color="auto"/>
            </w:tcBorders>
            <w:noWrap/>
            <w:vAlign w:val="center"/>
            <w:hideMark/>
          </w:tcPr>
          <w:p w14:paraId="47249296"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3%</w:t>
            </w:r>
          </w:p>
        </w:tc>
      </w:tr>
      <w:tr w:rsidR="007502CD" w:rsidRPr="00820B4A" w14:paraId="53675129"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7C91CF7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R$ 50.000,01 até R$ 100.000,00</w:t>
            </w:r>
          </w:p>
        </w:tc>
        <w:tc>
          <w:tcPr>
            <w:tcW w:w="1120" w:type="dxa"/>
            <w:tcBorders>
              <w:top w:val="nil"/>
              <w:left w:val="nil"/>
              <w:bottom w:val="single" w:sz="4" w:space="0" w:color="auto"/>
              <w:right w:val="single" w:sz="4" w:space="0" w:color="auto"/>
            </w:tcBorders>
            <w:noWrap/>
            <w:vAlign w:val="center"/>
            <w:hideMark/>
          </w:tcPr>
          <w:p w14:paraId="00D0555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2%</w:t>
            </w:r>
          </w:p>
        </w:tc>
      </w:tr>
      <w:tr w:rsidR="007502CD" w:rsidRPr="00820B4A" w14:paraId="362A4AD6"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3DA1683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R$ 100.000,01 até R$ 300.000,00</w:t>
            </w:r>
          </w:p>
        </w:tc>
        <w:tc>
          <w:tcPr>
            <w:tcW w:w="1120" w:type="dxa"/>
            <w:tcBorders>
              <w:top w:val="nil"/>
              <w:left w:val="nil"/>
              <w:bottom w:val="single" w:sz="4" w:space="0" w:color="auto"/>
              <w:right w:val="single" w:sz="4" w:space="0" w:color="auto"/>
            </w:tcBorders>
            <w:noWrap/>
            <w:vAlign w:val="center"/>
            <w:hideMark/>
          </w:tcPr>
          <w:p w14:paraId="7427CE8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1%</w:t>
            </w:r>
          </w:p>
        </w:tc>
      </w:tr>
      <w:tr w:rsidR="007502CD" w:rsidRPr="00820B4A" w14:paraId="06539ACD"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0F85C617"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R$ 300.000,01 até R$ 500.000,00</w:t>
            </w:r>
          </w:p>
        </w:tc>
        <w:tc>
          <w:tcPr>
            <w:tcW w:w="1120" w:type="dxa"/>
            <w:tcBorders>
              <w:top w:val="nil"/>
              <w:left w:val="nil"/>
              <w:bottom w:val="single" w:sz="4" w:space="0" w:color="auto"/>
              <w:right w:val="single" w:sz="4" w:space="0" w:color="auto"/>
            </w:tcBorders>
            <w:noWrap/>
            <w:vAlign w:val="center"/>
            <w:hideMark/>
          </w:tcPr>
          <w:p w14:paraId="1A0D2BB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0,80%</w:t>
            </w:r>
          </w:p>
        </w:tc>
      </w:tr>
      <w:tr w:rsidR="007502CD" w:rsidRPr="00820B4A" w14:paraId="4788914D"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5066533C"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R$ 500.000,01 até R$ 1.000.000,00</w:t>
            </w:r>
          </w:p>
        </w:tc>
        <w:tc>
          <w:tcPr>
            <w:tcW w:w="1120" w:type="dxa"/>
            <w:tcBorders>
              <w:top w:val="nil"/>
              <w:left w:val="nil"/>
              <w:bottom w:val="single" w:sz="4" w:space="0" w:color="auto"/>
              <w:right w:val="single" w:sz="4" w:space="0" w:color="auto"/>
            </w:tcBorders>
            <w:noWrap/>
            <w:vAlign w:val="center"/>
            <w:hideMark/>
          </w:tcPr>
          <w:p w14:paraId="0093F772"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0,50%</w:t>
            </w:r>
          </w:p>
        </w:tc>
      </w:tr>
      <w:tr w:rsidR="007502CD" w:rsidRPr="00820B4A" w14:paraId="17E1CF90" w14:textId="77777777" w:rsidTr="0009773B">
        <w:trPr>
          <w:trHeight w:val="300"/>
          <w:jc w:val="center"/>
        </w:trPr>
        <w:tc>
          <w:tcPr>
            <w:tcW w:w="5800" w:type="dxa"/>
            <w:tcBorders>
              <w:top w:val="nil"/>
              <w:left w:val="single" w:sz="4" w:space="0" w:color="auto"/>
              <w:bottom w:val="single" w:sz="4" w:space="0" w:color="auto"/>
              <w:right w:val="single" w:sz="4" w:space="0" w:color="auto"/>
            </w:tcBorders>
            <w:noWrap/>
            <w:vAlign w:val="center"/>
            <w:hideMark/>
          </w:tcPr>
          <w:p w14:paraId="5D3B1C5A"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Acima de R$ 1.000.000,01</w:t>
            </w:r>
          </w:p>
        </w:tc>
        <w:tc>
          <w:tcPr>
            <w:tcW w:w="1120" w:type="dxa"/>
            <w:tcBorders>
              <w:top w:val="nil"/>
              <w:left w:val="nil"/>
              <w:bottom w:val="single" w:sz="4" w:space="0" w:color="auto"/>
              <w:right w:val="single" w:sz="4" w:space="0" w:color="auto"/>
            </w:tcBorders>
            <w:noWrap/>
            <w:vAlign w:val="center"/>
            <w:hideMark/>
          </w:tcPr>
          <w:p w14:paraId="3FBB84C8" w14:textId="77777777" w:rsidR="007502CD" w:rsidRPr="00820B4A" w:rsidRDefault="007502CD"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0,30%</w:t>
            </w:r>
          </w:p>
        </w:tc>
      </w:tr>
    </w:tbl>
    <w:p w14:paraId="2F8E48A7" w14:textId="77777777" w:rsidR="008608A5" w:rsidRPr="00820B4A" w:rsidRDefault="008608A5" w:rsidP="00820B4A">
      <w:pPr>
        <w:pStyle w:val="PargrafodaLista"/>
        <w:spacing w:line="360" w:lineRule="auto"/>
        <w:ind w:left="708"/>
        <w:jc w:val="both"/>
        <w:rPr>
          <w:rFonts w:ascii="Arial" w:hAnsi="Arial" w:cs="Arial"/>
          <w:sz w:val="24"/>
          <w:szCs w:val="24"/>
        </w:rPr>
      </w:pPr>
    </w:p>
    <w:p w14:paraId="56FCCD9D" w14:textId="77777777" w:rsidR="00B265E5" w:rsidRDefault="00B265E5" w:rsidP="00820B4A">
      <w:pPr>
        <w:pStyle w:val="PargrafodaLista"/>
        <w:spacing w:line="360" w:lineRule="auto"/>
        <w:ind w:left="708"/>
        <w:jc w:val="center"/>
        <w:rPr>
          <w:rFonts w:ascii="Arial" w:hAnsi="Arial" w:cs="Arial"/>
          <w:b/>
          <w:bCs/>
          <w:sz w:val="24"/>
          <w:szCs w:val="24"/>
        </w:rPr>
      </w:pPr>
    </w:p>
    <w:p w14:paraId="44A887F0" w14:textId="77777777" w:rsidR="00B265E5" w:rsidRDefault="00B265E5" w:rsidP="00820B4A">
      <w:pPr>
        <w:pStyle w:val="PargrafodaLista"/>
        <w:spacing w:line="360" w:lineRule="auto"/>
        <w:ind w:left="708"/>
        <w:jc w:val="center"/>
        <w:rPr>
          <w:rFonts w:ascii="Arial" w:hAnsi="Arial" w:cs="Arial"/>
          <w:b/>
          <w:bCs/>
          <w:sz w:val="24"/>
          <w:szCs w:val="24"/>
        </w:rPr>
      </w:pPr>
    </w:p>
    <w:p w14:paraId="47F50867" w14:textId="77777777" w:rsidR="00B265E5" w:rsidRDefault="00B265E5" w:rsidP="00820B4A">
      <w:pPr>
        <w:pStyle w:val="PargrafodaLista"/>
        <w:spacing w:line="360" w:lineRule="auto"/>
        <w:ind w:left="708"/>
        <w:jc w:val="center"/>
        <w:rPr>
          <w:rFonts w:ascii="Arial" w:hAnsi="Arial" w:cs="Arial"/>
          <w:b/>
          <w:bCs/>
          <w:sz w:val="24"/>
          <w:szCs w:val="24"/>
        </w:rPr>
      </w:pPr>
    </w:p>
    <w:p w14:paraId="7EC80091" w14:textId="2EAC4D70" w:rsidR="00796723" w:rsidRPr="00820B4A" w:rsidRDefault="00796723" w:rsidP="00820B4A">
      <w:pPr>
        <w:pStyle w:val="PargrafodaLista"/>
        <w:spacing w:line="360" w:lineRule="auto"/>
        <w:ind w:left="708"/>
        <w:jc w:val="center"/>
        <w:rPr>
          <w:rFonts w:ascii="Arial" w:hAnsi="Arial" w:cs="Arial"/>
          <w:sz w:val="24"/>
          <w:szCs w:val="24"/>
        </w:rPr>
      </w:pPr>
      <w:r w:rsidRPr="00820B4A">
        <w:rPr>
          <w:rFonts w:ascii="Arial" w:hAnsi="Arial" w:cs="Arial"/>
          <w:b/>
          <w:bCs/>
          <w:sz w:val="24"/>
          <w:szCs w:val="24"/>
        </w:rPr>
        <w:t>Tabela 02 –</w:t>
      </w:r>
      <w:r w:rsidRPr="00820B4A">
        <w:rPr>
          <w:rFonts w:ascii="Arial" w:hAnsi="Arial" w:cs="Arial"/>
          <w:sz w:val="24"/>
          <w:szCs w:val="24"/>
        </w:rPr>
        <w:t xml:space="preserve"> Inadimplências e o respectivo grau de penalidade</w:t>
      </w:r>
    </w:p>
    <w:tbl>
      <w:tblPr>
        <w:tblW w:w="8380" w:type="dxa"/>
        <w:tblInd w:w="708" w:type="dxa"/>
        <w:tblCellMar>
          <w:left w:w="70" w:type="dxa"/>
          <w:right w:w="70" w:type="dxa"/>
        </w:tblCellMar>
        <w:tblLook w:val="04A0" w:firstRow="1" w:lastRow="0" w:firstColumn="1" w:lastColumn="0" w:noHBand="0" w:noVBand="1"/>
      </w:tblPr>
      <w:tblGrid>
        <w:gridCol w:w="2522"/>
        <w:gridCol w:w="1698"/>
        <w:gridCol w:w="1683"/>
        <w:gridCol w:w="1591"/>
        <w:gridCol w:w="886"/>
      </w:tblGrid>
      <w:tr w:rsidR="00FC4239" w:rsidRPr="00820B4A" w14:paraId="0F1520CE" w14:textId="77777777" w:rsidTr="0009773B">
        <w:trPr>
          <w:trHeight w:val="312"/>
        </w:trPr>
        <w:tc>
          <w:tcPr>
            <w:tcW w:w="2522" w:type="dxa"/>
            <w:tcBorders>
              <w:top w:val="single" w:sz="4" w:space="0" w:color="auto"/>
              <w:left w:val="single" w:sz="4" w:space="0" w:color="auto"/>
              <w:bottom w:val="single" w:sz="4" w:space="0" w:color="auto"/>
              <w:right w:val="single" w:sz="4" w:space="0" w:color="auto"/>
            </w:tcBorders>
            <w:vAlign w:val="center"/>
            <w:hideMark/>
          </w:tcPr>
          <w:p w14:paraId="6AEA71E3"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Inadimplências</w:t>
            </w:r>
          </w:p>
        </w:tc>
        <w:tc>
          <w:tcPr>
            <w:tcW w:w="1698" w:type="dxa"/>
            <w:tcBorders>
              <w:top w:val="single" w:sz="4" w:space="0" w:color="auto"/>
              <w:left w:val="nil"/>
              <w:bottom w:val="single" w:sz="4" w:space="0" w:color="auto"/>
              <w:right w:val="single" w:sz="4" w:space="0" w:color="auto"/>
            </w:tcBorders>
            <w:vAlign w:val="center"/>
            <w:hideMark/>
          </w:tcPr>
          <w:p w14:paraId="3F20017C"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C</w:t>
            </w:r>
          </w:p>
        </w:tc>
        <w:tc>
          <w:tcPr>
            <w:tcW w:w="1683" w:type="dxa"/>
            <w:tcBorders>
              <w:top w:val="single" w:sz="4" w:space="0" w:color="auto"/>
              <w:left w:val="nil"/>
              <w:bottom w:val="single" w:sz="4" w:space="0" w:color="auto"/>
              <w:right w:val="single" w:sz="4" w:space="0" w:color="auto"/>
            </w:tcBorders>
            <w:vAlign w:val="center"/>
            <w:hideMark/>
          </w:tcPr>
          <w:p w14:paraId="49E5BACD"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T</w:t>
            </w:r>
          </w:p>
        </w:tc>
        <w:tc>
          <w:tcPr>
            <w:tcW w:w="1591" w:type="dxa"/>
            <w:tcBorders>
              <w:top w:val="single" w:sz="4" w:space="0" w:color="auto"/>
              <w:left w:val="nil"/>
              <w:bottom w:val="single" w:sz="4" w:space="0" w:color="auto"/>
              <w:right w:val="single" w:sz="4" w:space="0" w:color="auto"/>
            </w:tcBorders>
            <w:vAlign w:val="center"/>
            <w:hideMark/>
          </w:tcPr>
          <w:p w14:paraId="0D3C32A0"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N</w:t>
            </w:r>
          </w:p>
        </w:tc>
        <w:tc>
          <w:tcPr>
            <w:tcW w:w="886" w:type="dxa"/>
            <w:tcBorders>
              <w:top w:val="single" w:sz="4" w:space="0" w:color="auto"/>
              <w:left w:val="nil"/>
              <w:bottom w:val="single" w:sz="4" w:space="0" w:color="auto"/>
              <w:right w:val="single" w:sz="4" w:space="0" w:color="auto"/>
            </w:tcBorders>
            <w:vAlign w:val="center"/>
            <w:hideMark/>
          </w:tcPr>
          <w:p w14:paraId="596EEA08" w14:textId="77777777" w:rsidR="00FC4239" w:rsidRPr="00820B4A" w:rsidRDefault="00FC4239" w:rsidP="00820B4A">
            <w:pPr>
              <w:suppressAutoHyphens w:val="0"/>
              <w:spacing w:after="0" w:line="360" w:lineRule="auto"/>
              <w:jc w:val="center"/>
              <w:rPr>
                <w:rFonts w:ascii="Arial" w:eastAsia="Times New Roman" w:hAnsi="Arial" w:cs="Arial"/>
                <w:b/>
                <w:bCs/>
                <w:color w:val="000000"/>
                <w:sz w:val="24"/>
                <w:szCs w:val="24"/>
                <w:lang w:eastAsia="pt-BR"/>
              </w:rPr>
            </w:pPr>
            <w:r w:rsidRPr="00820B4A">
              <w:rPr>
                <w:rFonts w:ascii="Arial" w:eastAsia="Times New Roman" w:hAnsi="Arial" w:cs="Arial"/>
                <w:b/>
                <w:bCs/>
                <w:color w:val="000000"/>
                <w:sz w:val="24"/>
                <w:szCs w:val="24"/>
                <w:lang w:eastAsia="pt-BR"/>
              </w:rPr>
              <w:t>F</w:t>
            </w:r>
          </w:p>
        </w:tc>
      </w:tr>
      <w:tr w:rsidR="00FC4239" w:rsidRPr="00820B4A" w14:paraId="7CA08E1E" w14:textId="77777777" w:rsidTr="0009773B">
        <w:trPr>
          <w:trHeight w:val="5400"/>
        </w:trPr>
        <w:tc>
          <w:tcPr>
            <w:tcW w:w="2522" w:type="dxa"/>
            <w:tcBorders>
              <w:top w:val="nil"/>
              <w:left w:val="single" w:sz="4" w:space="0" w:color="auto"/>
              <w:bottom w:val="single" w:sz="4" w:space="0" w:color="auto"/>
              <w:right w:val="single" w:sz="4" w:space="0" w:color="auto"/>
            </w:tcBorders>
            <w:vAlign w:val="center"/>
            <w:hideMark/>
          </w:tcPr>
          <w:p w14:paraId="389847E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 Pelo não atendimento à determinação estipulada pela fiscalização, no prazo por ela estabelecido, desde que seja comunicada à contratada através do registro no diário de serviços ou no livro de ocorrências ou por outro documento escrito para apresentação de documentos, justificativas ou reparação de serviços.</w:t>
            </w:r>
          </w:p>
        </w:tc>
        <w:tc>
          <w:tcPr>
            <w:tcW w:w="1698" w:type="dxa"/>
            <w:tcBorders>
              <w:top w:val="nil"/>
              <w:left w:val="nil"/>
              <w:bottom w:val="single" w:sz="4" w:space="0" w:color="auto"/>
              <w:right w:val="single" w:sz="4" w:space="0" w:color="auto"/>
            </w:tcBorders>
            <w:vAlign w:val="center"/>
            <w:hideMark/>
          </w:tcPr>
          <w:p w14:paraId="450AD37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0,5% da Previsão de medição no mês da notificação ou registro pela fiscalização.</w:t>
            </w:r>
          </w:p>
        </w:tc>
        <w:tc>
          <w:tcPr>
            <w:tcW w:w="1683" w:type="dxa"/>
            <w:tcBorders>
              <w:top w:val="nil"/>
              <w:left w:val="nil"/>
              <w:bottom w:val="single" w:sz="4" w:space="0" w:color="auto"/>
              <w:right w:val="single" w:sz="4" w:space="0" w:color="auto"/>
            </w:tcBorders>
            <w:vAlign w:val="center"/>
            <w:hideMark/>
          </w:tcPr>
          <w:p w14:paraId="4B603E3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463EF18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atrasados a partir da data limite estipulada pela fiscalização na</w:t>
            </w:r>
            <w:r w:rsidRPr="00820B4A">
              <w:rPr>
                <w:rFonts w:ascii="Arial" w:eastAsia="Times New Roman" w:hAnsi="Arial" w:cs="Arial"/>
                <w:color w:val="000000"/>
                <w:sz w:val="24"/>
                <w:szCs w:val="24"/>
                <w:lang w:eastAsia="pt-BR"/>
              </w:rPr>
              <w:br/>
              <w:t>notificação ou registro.</w:t>
            </w:r>
          </w:p>
        </w:tc>
        <w:tc>
          <w:tcPr>
            <w:tcW w:w="886" w:type="dxa"/>
            <w:tcBorders>
              <w:top w:val="nil"/>
              <w:left w:val="nil"/>
              <w:bottom w:val="single" w:sz="4" w:space="0" w:color="auto"/>
              <w:right w:val="single" w:sz="4" w:space="0" w:color="auto"/>
            </w:tcBorders>
            <w:vAlign w:val="center"/>
            <w:hideMark/>
          </w:tcPr>
          <w:p w14:paraId="77C5DC4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6261E177" w14:textId="77777777" w:rsidTr="0009773B">
        <w:trPr>
          <w:trHeight w:val="4200"/>
        </w:trPr>
        <w:tc>
          <w:tcPr>
            <w:tcW w:w="2522" w:type="dxa"/>
            <w:tcBorders>
              <w:top w:val="nil"/>
              <w:left w:val="single" w:sz="4" w:space="0" w:color="auto"/>
              <w:bottom w:val="single" w:sz="4" w:space="0" w:color="auto"/>
              <w:right w:val="single" w:sz="4" w:space="0" w:color="auto"/>
            </w:tcBorders>
            <w:vAlign w:val="center"/>
            <w:hideMark/>
          </w:tcPr>
          <w:p w14:paraId="36791EB1"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b) Executar serviço sem a utilização de equipamentos de proteção individual – EPI por funcionários ou equipamentos de proteção coletiva – EPC.</w:t>
            </w:r>
          </w:p>
        </w:tc>
        <w:tc>
          <w:tcPr>
            <w:tcW w:w="1698" w:type="dxa"/>
            <w:tcBorders>
              <w:top w:val="nil"/>
              <w:left w:val="nil"/>
              <w:bottom w:val="single" w:sz="4" w:space="0" w:color="auto"/>
              <w:right w:val="single" w:sz="4" w:space="0" w:color="auto"/>
            </w:tcBorders>
            <w:vAlign w:val="center"/>
            <w:hideMark/>
          </w:tcPr>
          <w:p w14:paraId="5F9B47A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no mês da notificação para medição no cronograma da contratada, sendo fator K de acordo com o valor da</w:t>
            </w:r>
            <w:r w:rsidRPr="00820B4A">
              <w:rPr>
                <w:rFonts w:ascii="Arial" w:eastAsia="Times New Roman" w:hAnsi="Arial" w:cs="Arial"/>
                <w:color w:val="000000"/>
                <w:sz w:val="24"/>
                <w:szCs w:val="24"/>
                <w:lang w:eastAsia="pt-BR"/>
              </w:rPr>
              <w:br/>
              <w:t>medição.</w:t>
            </w:r>
          </w:p>
        </w:tc>
        <w:tc>
          <w:tcPr>
            <w:tcW w:w="1683" w:type="dxa"/>
            <w:tcBorders>
              <w:top w:val="nil"/>
              <w:left w:val="nil"/>
              <w:bottom w:val="single" w:sz="4" w:space="0" w:color="auto"/>
              <w:right w:val="single" w:sz="4" w:space="0" w:color="auto"/>
            </w:tcBorders>
            <w:vAlign w:val="center"/>
            <w:hideMark/>
          </w:tcPr>
          <w:p w14:paraId="6318222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2FE378F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N = número de funcionários sem EPI trabalhando sem EPC</w:t>
            </w:r>
          </w:p>
        </w:tc>
        <w:tc>
          <w:tcPr>
            <w:tcW w:w="886" w:type="dxa"/>
            <w:tcBorders>
              <w:top w:val="nil"/>
              <w:left w:val="nil"/>
              <w:bottom w:val="single" w:sz="4" w:space="0" w:color="auto"/>
              <w:right w:val="single" w:sz="4" w:space="0" w:color="auto"/>
            </w:tcBorders>
            <w:vAlign w:val="center"/>
            <w:hideMark/>
          </w:tcPr>
          <w:p w14:paraId="44A3FE5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684A2FB9" w14:textId="77777777" w:rsidTr="0009773B">
        <w:trPr>
          <w:trHeight w:val="2700"/>
        </w:trPr>
        <w:tc>
          <w:tcPr>
            <w:tcW w:w="2522" w:type="dxa"/>
            <w:tcBorders>
              <w:top w:val="nil"/>
              <w:left w:val="single" w:sz="4" w:space="0" w:color="auto"/>
              <w:bottom w:val="single" w:sz="4" w:space="0" w:color="auto"/>
              <w:right w:val="single" w:sz="4" w:space="0" w:color="auto"/>
            </w:tcBorders>
            <w:vAlign w:val="center"/>
            <w:hideMark/>
          </w:tcPr>
          <w:p w14:paraId="60138E76"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c) Deixar os serviços em execução sem o devido acompanhamento pelo Encarregado.</w:t>
            </w:r>
          </w:p>
        </w:tc>
        <w:tc>
          <w:tcPr>
            <w:tcW w:w="1698" w:type="dxa"/>
            <w:tcBorders>
              <w:top w:val="nil"/>
              <w:left w:val="nil"/>
              <w:bottom w:val="single" w:sz="4" w:space="0" w:color="auto"/>
              <w:right w:val="single" w:sz="4" w:space="0" w:color="auto"/>
            </w:tcBorders>
            <w:vAlign w:val="center"/>
            <w:hideMark/>
          </w:tcPr>
          <w:p w14:paraId="694D24D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do serviço executado no período sem</w:t>
            </w:r>
            <w:r w:rsidRPr="00820B4A">
              <w:rPr>
                <w:rFonts w:ascii="Arial" w:eastAsia="Times New Roman" w:hAnsi="Arial" w:cs="Arial"/>
                <w:color w:val="000000"/>
                <w:sz w:val="24"/>
                <w:szCs w:val="24"/>
                <w:lang w:eastAsia="pt-BR"/>
              </w:rPr>
              <w:br/>
              <w:t>Encarregado.</w:t>
            </w:r>
          </w:p>
        </w:tc>
        <w:tc>
          <w:tcPr>
            <w:tcW w:w="1683" w:type="dxa"/>
            <w:tcBorders>
              <w:top w:val="nil"/>
              <w:left w:val="nil"/>
              <w:bottom w:val="single" w:sz="4" w:space="0" w:color="auto"/>
              <w:right w:val="single" w:sz="4" w:space="0" w:color="auto"/>
            </w:tcBorders>
            <w:vAlign w:val="center"/>
            <w:hideMark/>
          </w:tcPr>
          <w:p w14:paraId="4F8B8CD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w:t>
            </w:r>
          </w:p>
        </w:tc>
        <w:tc>
          <w:tcPr>
            <w:tcW w:w="1591" w:type="dxa"/>
            <w:tcBorders>
              <w:top w:val="nil"/>
              <w:left w:val="nil"/>
              <w:bottom w:val="single" w:sz="4" w:space="0" w:color="auto"/>
              <w:right w:val="single" w:sz="4" w:space="0" w:color="auto"/>
            </w:tcBorders>
            <w:vAlign w:val="center"/>
            <w:hideMark/>
          </w:tcPr>
          <w:p w14:paraId="37A63506"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trabalhados sem o profissional</w:t>
            </w:r>
          </w:p>
        </w:tc>
        <w:tc>
          <w:tcPr>
            <w:tcW w:w="886" w:type="dxa"/>
            <w:tcBorders>
              <w:top w:val="nil"/>
              <w:left w:val="nil"/>
              <w:bottom w:val="single" w:sz="4" w:space="0" w:color="auto"/>
              <w:right w:val="single" w:sz="4" w:space="0" w:color="auto"/>
            </w:tcBorders>
            <w:vAlign w:val="center"/>
            <w:hideMark/>
          </w:tcPr>
          <w:p w14:paraId="7E4CEDC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1ED0C0C2" w14:textId="77777777" w:rsidTr="0009773B">
        <w:trPr>
          <w:trHeight w:val="3300"/>
        </w:trPr>
        <w:tc>
          <w:tcPr>
            <w:tcW w:w="2522" w:type="dxa"/>
            <w:tcBorders>
              <w:top w:val="nil"/>
              <w:left w:val="single" w:sz="4" w:space="0" w:color="auto"/>
              <w:bottom w:val="single" w:sz="4" w:space="0" w:color="auto"/>
              <w:right w:val="single" w:sz="4" w:space="0" w:color="auto"/>
            </w:tcBorders>
            <w:vAlign w:val="center"/>
            <w:hideMark/>
          </w:tcPr>
          <w:p w14:paraId="0115BCF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 Não disponibilizar equipamentos condizentes com o objeto a ser executado.</w:t>
            </w:r>
          </w:p>
        </w:tc>
        <w:tc>
          <w:tcPr>
            <w:tcW w:w="1698" w:type="dxa"/>
            <w:tcBorders>
              <w:top w:val="nil"/>
              <w:left w:val="nil"/>
              <w:bottom w:val="single" w:sz="4" w:space="0" w:color="auto"/>
              <w:right w:val="single" w:sz="4" w:space="0" w:color="auto"/>
            </w:tcBorders>
            <w:vAlign w:val="center"/>
            <w:hideMark/>
          </w:tcPr>
          <w:p w14:paraId="39FF847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executado no período com os equipamentos</w:t>
            </w:r>
          </w:p>
        </w:tc>
        <w:tc>
          <w:tcPr>
            <w:tcW w:w="1683" w:type="dxa"/>
            <w:tcBorders>
              <w:top w:val="nil"/>
              <w:left w:val="nil"/>
              <w:bottom w:val="single" w:sz="4" w:space="0" w:color="auto"/>
              <w:right w:val="single" w:sz="4" w:space="0" w:color="auto"/>
            </w:tcBorders>
            <w:vAlign w:val="center"/>
            <w:hideMark/>
          </w:tcPr>
          <w:p w14:paraId="1A895AD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w:t>
            </w:r>
          </w:p>
        </w:tc>
        <w:tc>
          <w:tcPr>
            <w:tcW w:w="1591" w:type="dxa"/>
            <w:tcBorders>
              <w:top w:val="nil"/>
              <w:left w:val="nil"/>
              <w:bottom w:val="single" w:sz="4" w:space="0" w:color="auto"/>
              <w:right w:val="single" w:sz="4" w:space="0" w:color="auto"/>
            </w:tcBorders>
            <w:vAlign w:val="center"/>
            <w:hideMark/>
          </w:tcPr>
          <w:p w14:paraId="226EC359" w14:textId="47189739"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executados com os referidos equipamentos sem a substituição a partir da notificação</w:t>
            </w:r>
            <w:r w:rsidRPr="00820B4A">
              <w:rPr>
                <w:rFonts w:ascii="Arial" w:eastAsia="Times New Roman" w:hAnsi="Arial" w:cs="Arial"/>
                <w:color w:val="000000"/>
                <w:sz w:val="24"/>
                <w:szCs w:val="24"/>
                <w:lang w:eastAsia="pt-BR"/>
              </w:rPr>
              <w:br/>
              <w:t>da fiscalização.</w:t>
            </w:r>
          </w:p>
        </w:tc>
        <w:tc>
          <w:tcPr>
            <w:tcW w:w="886" w:type="dxa"/>
            <w:tcBorders>
              <w:top w:val="nil"/>
              <w:left w:val="nil"/>
              <w:bottom w:val="single" w:sz="4" w:space="0" w:color="auto"/>
              <w:right w:val="single" w:sz="4" w:space="0" w:color="auto"/>
            </w:tcBorders>
            <w:vAlign w:val="center"/>
            <w:hideMark/>
          </w:tcPr>
          <w:p w14:paraId="0E48EDA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3545E11C" w14:textId="77777777" w:rsidTr="0009773B">
        <w:trPr>
          <w:trHeight w:val="3600"/>
        </w:trPr>
        <w:tc>
          <w:tcPr>
            <w:tcW w:w="2522" w:type="dxa"/>
            <w:tcBorders>
              <w:top w:val="nil"/>
              <w:left w:val="single" w:sz="4" w:space="0" w:color="auto"/>
              <w:bottom w:val="single" w:sz="4" w:space="0" w:color="auto"/>
              <w:right w:val="single" w:sz="4" w:space="0" w:color="auto"/>
            </w:tcBorders>
            <w:vAlign w:val="center"/>
            <w:hideMark/>
          </w:tcPr>
          <w:p w14:paraId="497F9DB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e) Promover danos ambientais.</w:t>
            </w:r>
          </w:p>
        </w:tc>
        <w:tc>
          <w:tcPr>
            <w:tcW w:w="1698" w:type="dxa"/>
            <w:tcBorders>
              <w:top w:val="nil"/>
              <w:left w:val="nil"/>
              <w:bottom w:val="single" w:sz="4" w:space="0" w:color="auto"/>
              <w:right w:val="single" w:sz="4" w:space="0" w:color="auto"/>
            </w:tcBorders>
            <w:vAlign w:val="center"/>
            <w:hideMark/>
          </w:tcPr>
          <w:p w14:paraId="3FD1EA51"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do valor da medição no mês da notificação pela fiscalização</w:t>
            </w:r>
          </w:p>
        </w:tc>
        <w:tc>
          <w:tcPr>
            <w:tcW w:w="1683" w:type="dxa"/>
            <w:tcBorders>
              <w:top w:val="nil"/>
              <w:left w:val="nil"/>
              <w:bottom w:val="single" w:sz="4" w:space="0" w:color="auto"/>
              <w:right w:val="single" w:sz="4" w:space="0" w:color="auto"/>
            </w:tcBorders>
            <w:vAlign w:val="center"/>
            <w:hideMark/>
          </w:tcPr>
          <w:p w14:paraId="7316FCC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0,25</w:t>
            </w:r>
          </w:p>
        </w:tc>
        <w:tc>
          <w:tcPr>
            <w:tcW w:w="1591" w:type="dxa"/>
            <w:tcBorders>
              <w:top w:val="nil"/>
              <w:left w:val="nil"/>
              <w:bottom w:val="single" w:sz="4" w:space="0" w:color="auto"/>
              <w:right w:val="single" w:sz="4" w:space="0" w:color="auto"/>
            </w:tcBorders>
            <w:vAlign w:val="center"/>
            <w:hideMark/>
          </w:tcPr>
          <w:p w14:paraId="53ECC9A4"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 data limite determinada</w:t>
            </w:r>
            <w:r w:rsidRPr="00820B4A">
              <w:rPr>
                <w:rFonts w:ascii="Arial" w:eastAsia="Times New Roman" w:hAnsi="Arial" w:cs="Arial"/>
                <w:color w:val="000000"/>
                <w:sz w:val="24"/>
                <w:szCs w:val="24"/>
                <w:lang w:eastAsia="pt-BR"/>
              </w:rPr>
              <w:br/>
              <w:t>pela fiscalização por notificação ou registro para</w:t>
            </w:r>
            <w:r w:rsidRPr="00820B4A">
              <w:rPr>
                <w:rFonts w:ascii="Arial" w:eastAsia="Times New Roman" w:hAnsi="Arial" w:cs="Arial"/>
                <w:color w:val="000000"/>
                <w:sz w:val="24"/>
                <w:szCs w:val="24"/>
                <w:lang w:eastAsia="pt-BR"/>
              </w:rPr>
              <w:br/>
              <w:t>reparação do dano</w:t>
            </w:r>
          </w:p>
        </w:tc>
        <w:tc>
          <w:tcPr>
            <w:tcW w:w="886" w:type="dxa"/>
            <w:tcBorders>
              <w:top w:val="nil"/>
              <w:left w:val="nil"/>
              <w:bottom w:val="single" w:sz="4" w:space="0" w:color="auto"/>
              <w:right w:val="single" w:sz="4" w:space="0" w:color="auto"/>
            </w:tcBorders>
            <w:vAlign w:val="center"/>
            <w:hideMark/>
          </w:tcPr>
          <w:p w14:paraId="3E0086F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428FAA1D" w14:textId="77777777" w:rsidTr="0009773B">
        <w:trPr>
          <w:trHeight w:val="2100"/>
        </w:trPr>
        <w:tc>
          <w:tcPr>
            <w:tcW w:w="2522" w:type="dxa"/>
            <w:tcBorders>
              <w:top w:val="nil"/>
              <w:left w:val="single" w:sz="4" w:space="0" w:color="auto"/>
              <w:bottom w:val="single" w:sz="4" w:space="0" w:color="auto"/>
              <w:right w:val="single" w:sz="4" w:space="0" w:color="auto"/>
            </w:tcBorders>
            <w:vAlign w:val="center"/>
            <w:hideMark/>
          </w:tcPr>
          <w:p w14:paraId="54D9B7ED" w14:textId="79ECD624"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f) Não mobilizar em até 1</w:t>
            </w:r>
            <w:r w:rsidR="00112A77">
              <w:rPr>
                <w:rFonts w:ascii="Arial" w:eastAsia="Times New Roman" w:hAnsi="Arial" w:cs="Arial"/>
                <w:color w:val="000000"/>
                <w:sz w:val="24"/>
                <w:szCs w:val="24"/>
                <w:lang w:eastAsia="pt-BR"/>
              </w:rPr>
              <w:t>0</w:t>
            </w:r>
            <w:r w:rsidRPr="00820B4A">
              <w:rPr>
                <w:rFonts w:ascii="Arial" w:eastAsia="Times New Roman" w:hAnsi="Arial" w:cs="Arial"/>
                <w:color w:val="000000"/>
                <w:sz w:val="24"/>
                <w:szCs w:val="24"/>
                <w:lang w:eastAsia="pt-BR"/>
              </w:rPr>
              <w:t xml:space="preserve"> (d</w:t>
            </w:r>
            <w:r w:rsidR="00112A77">
              <w:rPr>
                <w:rFonts w:ascii="Arial" w:eastAsia="Times New Roman" w:hAnsi="Arial" w:cs="Arial"/>
                <w:color w:val="000000"/>
                <w:sz w:val="24"/>
                <w:szCs w:val="24"/>
                <w:lang w:eastAsia="pt-BR"/>
              </w:rPr>
              <w:t>ez</w:t>
            </w:r>
            <w:r w:rsidRPr="00820B4A">
              <w:rPr>
                <w:rFonts w:ascii="Arial" w:eastAsia="Times New Roman" w:hAnsi="Arial" w:cs="Arial"/>
                <w:color w:val="000000"/>
                <w:sz w:val="24"/>
                <w:szCs w:val="24"/>
                <w:lang w:eastAsia="pt-BR"/>
              </w:rPr>
              <w:t>) dias após emissão da Ordem de Serviço, sendo o prazo pelos dias de atraso após estes 1</w:t>
            </w:r>
            <w:r w:rsidR="00112A77">
              <w:rPr>
                <w:rFonts w:ascii="Arial" w:eastAsia="Times New Roman" w:hAnsi="Arial" w:cs="Arial"/>
                <w:color w:val="000000"/>
                <w:sz w:val="24"/>
                <w:szCs w:val="24"/>
                <w:lang w:eastAsia="pt-BR"/>
              </w:rPr>
              <w:t>0</w:t>
            </w:r>
            <w:r w:rsidRPr="00820B4A">
              <w:rPr>
                <w:rFonts w:ascii="Arial" w:eastAsia="Times New Roman" w:hAnsi="Arial" w:cs="Arial"/>
                <w:color w:val="000000"/>
                <w:sz w:val="24"/>
                <w:szCs w:val="24"/>
                <w:lang w:eastAsia="pt-BR"/>
              </w:rPr>
              <w:t xml:space="preserve"> (</w:t>
            </w:r>
            <w:r w:rsidR="00112A77">
              <w:rPr>
                <w:rFonts w:ascii="Arial" w:eastAsia="Times New Roman" w:hAnsi="Arial" w:cs="Arial"/>
                <w:color w:val="000000"/>
                <w:sz w:val="24"/>
                <w:szCs w:val="24"/>
                <w:lang w:eastAsia="pt-BR"/>
              </w:rPr>
              <w:t>dez</w:t>
            </w:r>
            <w:r w:rsidRPr="00820B4A">
              <w:rPr>
                <w:rFonts w:ascii="Arial" w:eastAsia="Times New Roman" w:hAnsi="Arial" w:cs="Arial"/>
                <w:color w:val="000000"/>
                <w:sz w:val="24"/>
                <w:szCs w:val="24"/>
                <w:lang w:eastAsia="pt-BR"/>
              </w:rPr>
              <w:t>).</w:t>
            </w:r>
          </w:p>
        </w:tc>
        <w:tc>
          <w:tcPr>
            <w:tcW w:w="1698" w:type="dxa"/>
            <w:tcBorders>
              <w:top w:val="nil"/>
              <w:left w:val="nil"/>
              <w:bottom w:val="single" w:sz="4" w:space="0" w:color="auto"/>
              <w:right w:val="single" w:sz="4" w:space="0" w:color="auto"/>
            </w:tcBorders>
            <w:vAlign w:val="center"/>
            <w:hideMark/>
          </w:tcPr>
          <w:p w14:paraId="3F71E74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Previsão no período para medição no cronograma da contratada</w:t>
            </w:r>
          </w:p>
        </w:tc>
        <w:tc>
          <w:tcPr>
            <w:tcW w:w="1683" w:type="dxa"/>
            <w:tcBorders>
              <w:top w:val="nil"/>
              <w:left w:val="nil"/>
              <w:bottom w:val="single" w:sz="4" w:space="0" w:color="auto"/>
              <w:right w:val="single" w:sz="4" w:space="0" w:color="auto"/>
            </w:tcBorders>
            <w:vAlign w:val="center"/>
            <w:hideMark/>
          </w:tcPr>
          <w:p w14:paraId="0FC1482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04FA126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w:t>
            </w:r>
          </w:p>
        </w:tc>
        <w:tc>
          <w:tcPr>
            <w:tcW w:w="886" w:type="dxa"/>
            <w:tcBorders>
              <w:top w:val="nil"/>
              <w:left w:val="nil"/>
              <w:bottom w:val="single" w:sz="4" w:space="0" w:color="auto"/>
              <w:right w:val="single" w:sz="4" w:space="0" w:color="auto"/>
            </w:tcBorders>
            <w:vAlign w:val="center"/>
            <w:hideMark/>
          </w:tcPr>
          <w:p w14:paraId="08A1CF0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11107D73" w14:textId="77777777" w:rsidTr="0009773B">
        <w:trPr>
          <w:trHeight w:val="3000"/>
        </w:trPr>
        <w:tc>
          <w:tcPr>
            <w:tcW w:w="2522" w:type="dxa"/>
            <w:tcBorders>
              <w:top w:val="nil"/>
              <w:left w:val="single" w:sz="4" w:space="0" w:color="auto"/>
              <w:bottom w:val="single" w:sz="4" w:space="0" w:color="auto"/>
              <w:right w:val="single" w:sz="4" w:space="0" w:color="auto"/>
            </w:tcBorders>
            <w:vAlign w:val="center"/>
            <w:hideMark/>
          </w:tcPr>
          <w:p w14:paraId="1C7DF65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g) Deixar de substituir funcionário, quando solicitado formalmente pela fiscalização por problemas técnicos ocorridos nos serviços executados pelo mesmo ou por falta de urbanidade com a fiscalização.</w:t>
            </w:r>
          </w:p>
        </w:tc>
        <w:tc>
          <w:tcPr>
            <w:tcW w:w="1698" w:type="dxa"/>
            <w:tcBorders>
              <w:top w:val="nil"/>
              <w:left w:val="nil"/>
              <w:bottom w:val="single" w:sz="4" w:space="0" w:color="auto"/>
              <w:right w:val="single" w:sz="4" w:space="0" w:color="auto"/>
            </w:tcBorders>
            <w:vAlign w:val="center"/>
            <w:hideMark/>
          </w:tcPr>
          <w:p w14:paraId="275F953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do valor da medição no mês da notificação pela fiscalização</w:t>
            </w:r>
          </w:p>
        </w:tc>
        <w:tc>
          <w:tcPr>
            <w:tcW w:w="1683" w:type="dxa"/>
            <w:tcBorders>
              <w:top w:val="nil"/>
              <w:left w:val="nil"/>
              <w:bottom w:val="single" w:sz="4" w:space="0" w:color="auto"/>
              <w:right w:val="single" w:sz="4" w:space="0" w:color="auto"/>
            </w:tcBorders>
            <w:vAlign w:val="center"/>
            <w:hideMark/>
          </w:tcPr>
          <w:p w14:paraId="18EB0D6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 por problemas técnicos e T = 1 por falta de urbanidade</w:t>
            </w:r>
          </w:p>
        </w:tc>
        <w:tc>
          <w:tcPr>
            <w:tcW w:w="1591" w:type="dxa"/>
            <w:tcBorders>
              <w:top w:val="nil"/>
              <w:left w:val="nil"/>
              <w:bottom w:val="single" w:sz="4" w:space="0" w:color="auto"/>
              <w:right w:val="single" w:sz="4" w:space="0" w:color="auto"/>
            </w:tcBorders>
            <w:vAlign w:val="center"/>
            <w:hideMark/>
          </w:tcPr>
          <w:p w14:paraId="0C6E26C0"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trabalhados pelo profissional após notificação</w:t>
            </w:r>
          </w:p>
        </w:tc>
        <w:tc>
          <w:tcPr>
            <w:tcW w:w="886" w:type="dxa"/>
            <w:tcBorders>
              <w:top w:val="nil"/>
              <w:left w:val="nil"/>
              <w:bottom w:val="single" w:sz="4" w:space="0" w:color="auto"/>
              <w:right w:val="single" w:sz="4" w:space="0" w:color="auto"/>
            </w:tcBorders>
            <w:vAlign w:val="center"/>
            <w:hideMark/>
          </w:tcPr>
          <w:p w14:paraId="78D150A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30CD077A" w14:textId="77777777" w:rsidTr="0009773B">
        <w:trPr>
          <w:trHeight w:val="3900"/>
        </w:trPr>
        <w:tc>
          <w:tcPr>
            <w:tcW w:w="2522" w:type="dxa"/>
            <w:tcBorders>
              <w:top w:val="nil"/>
              <w:left w:val="single" w:sz="4" w:space="0" w:color="auto"/>
              <w:bottom w:val="single" w:sz="4" w:space="0" w:color="auto"/>
              <w:right w:val="single" w:sz="4" w:space="0" w:color="auto"/>
            </w:tcBorders>
            <w:vAlign w:val="center"/>
            <w:hideMark/>
          </w:tcPr>
          <w:p w14:paraId="40A969A3"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h) Deixar de corrigir os serviços em que forem constatadas imperfeições, vícios, defeitos ou incorreções.</w:t>
            </w:r>
          </w:p>
        </w:tc>
        <w:tc>
          <w:tcPr>
            <w:tcW w:w="1698" w:type="dxa"/>
            <w:tcBorders>
              <w:top w:val="nil"/>
              <w:left w:val="nil"/>
              <w:bottom w:val="single" w:sz="4" w:space="0" w:color="auto"/>
              <w:right w:val="single" w:sz="4" w:space="0" w:color="auto"/>
            </w:tcBorders>
            <w:vAlign w:val="center"/>
            <w:hideMark/>
          </w:tcPr>
          <w:p w14:paraId="3E46694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da Previsão do valor da medição no mês da notificação pela fiscalização</w:t>
            </w:r>
          </w:p>
        </w:tc>
        <w:tc>
          <w:tcPr>
            <w:tcW w:w="1683" w:type="dxa"/>
            <w:tcBorders>
              <w:top w:val="nil"/>
              <w:left w:val="nil"/>
              <w:bottom w:val="single" w:sz="4" w:space="0" w:color="auto"/>
              <w:right w:val="single" w:sz="4" w:space="0" w:color="auto"/>
            </w:tcBorders>
            <w:vAlign w:val="center"/>
            <w:hideMark/>
          </w:tcPr>
          <w:p w14:paraId="2E41CB8B"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2D2A6BE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 data limite determinada pela fiscalização por notificação ou registro para reparação do serviço ou</w:t>
            </w:r>
            <w:r w:rsidRPr="00820B4A">
              <w:rPr>
                <w:rFonts w:ascii="Arial" w:eastAsia="Times New Roman" w:hAnsi="Arial" w:cs="Arial"/>
                <w:color w:val="000000"/>
                <w:sz w:val="24"/>
                <w:szCs w:val="24"/>
                <w:lang w:eastAsia="pt-BR"/>
              </w:rPr>
              <w:br/>
              <w:t>vício</w:t>
            </w:r>
          </w:p>
        </w:tc>
        <w:tc>
          <w:tcPr>
            <w:tcW w:w="886" w:type="dxa"/>
            <w:tcBorders>
              <w:top w:val="nil"/>
              <w:left w:val="nil"/>
              <w:bottom w:val="single" w:sz="4" w:space="0" w:color="auto"/>
              <w:right w:val="single" w:sz="4" w:space="0" w:color="auto"/>
            </w:tcBorders>
            <w:vAlign w:val="center"/>
            <w:hideMark/>
          </w:tcPr>
          <w:p w14:paraId="4F7AB05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2E41733E" w14:textId="77777777" w:rsidTr="0009773B">
        <w:trPr>
          <w:trHeight w:val="1800"/>
        </w:trPr>
        <w:tc>
          <w:tcPr>
            <w:tcW w:w="2522" w:type="dxa"/>
            <w:tcBorders>
              <w:top w:val="nil"/>
              <w:left w:val="single" w:sz="4" w:space="0" w:color="auto"/>
              <w:bottom w:val="single" w:sz="4" w:space="0" w:color="auto"/>
              <w:right w:val="single" w:sz="4" w:space="0" w:color="auto"/>
            </w:tcBorders>
            <w:vAlign w:val="center"/>
            <w:hideMark/>
          </w:tcPr>
          <w:p w14:paraId="44A49A6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i) Pela não apresentação de itens exigidos em cláusulas editalícias ou contratuais, dentro do prazo estabelecido.</w:t>
            </w:r>
          </w:p>
        </w:tc>
        <w:tc>
          <w:tcPr>
            <w:tcW w:w="1698" w:type="dxa"/>
            <w:tcBorders>
              <w:top w:val="nil"/>
              <w:left w:val="nil"/>
              <w:bottom w:val="single" w:sz="4" w:space="0" w:color="auto"/>
              <w:right w:val="single" w:sz="4" w:space="0" w:color="auto"/>
            </w:tcBorders>
            <w:vAlign w:val="center"/>
            <w:hideMark/>
          </w:tcPr>
          <w:p w14:paraId="79C52FE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0,02% do valor do contrato</w:t>
            </w:r>
          </w:p>
        </w:tc>
        <w:tc>
          <w:tcPr>
            <w:tcW w:w="1683" w:type="dxa"/>
            <w:tcBorders>
              <w:top w:val="nil"/>
              <w:left w:val="nil"/>
              <w:bottom w:val="single" w:sz="4" w:space="0" w:color="auto"/>
              <w:right w:val="single" w:sz="4" w:space="0" w:color="auto"/>
            </w:tcBorders>
            <w:vAlign w:val="center"/>
            <w:hideMark/>
          </w:tcPr>
          <w:p w14:paraId="1CCB5E6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40F152C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Dias atrasados</w:t>
            </w:r>
          </w:p>
        </w:tc>
        <w:tc>
          <w:tcPr>
            <w:tcW w:w="886" w:type="dxa"/>
            <w:tcBorders>
              <w:top w:val="nil"/>
              <w:left w:val="nil"/>
              <w:bottom w:val="single" w:sz="4" w:space="0" w:color="auto"/>
              <w:right w:val="single" w:sz="4" w:space="0" w:color="auto"/>
            </w:tcBorders>
            <w:vAlign w:val="center"/>
            <w:hideMark/>
          </w:tcPr>
          <w:p w14:paraId="0501B9C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7DCE51C1" w14:textId="77777777" w:rsidTr="0009773B">
        <w:trPr>
          <w:trHeight w:val="1500"/>
        </w:trPr>
        <w:tc>
          <w:tcPr>
            <w:tcW w:w="2522" w:type="dxa"/>
            <w:tcBorders>
              <w:top w:val="nil"/>
              <w:left w:val="single" w:sz="4" w:space="0" w:color="auto"/>
              <w:bottom w:val="single" w:sz="4" w:space="0" w:color="auto"/>
              <w:right w:val="single" w:sz="4" w:space="0" w:color="auto"/>
            </w:tcBorders>
            <w:vAlign w:val="center"/>
            <w:hideMark/>
          </w:tcPr>
          <w:p w14:paraId="1FEEEAD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j) Por dificultar ou impedir o acesso da fiscalização a documentos, materiais e local dos serviços.</w:t>
            </w:r>
          </w:p>
        </w:tc>
        <w:tc>
          <w:tcPr>
            <w:tcW w:w="1698" w:type="dxa"/>
            <w:tcBorders>
              <w:top w:val="nil"/>
              <w:left w:val="nil"/>
              <w:bottom w:val="single" w:sz="4" w:space="0" w:color="auto"/>
              <w:right w:val="single" w:sz="4" w:space="0" w:color="auto"/>
            </w:tcBorders>
            <w:vAlign w:val="center"/>
            <w:hideMark/>
          </w:tcPr>
          <w:p w14:paraId="2BB4015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0,01% do valor do contrato</w:t>
            </w:r>
          </w:p>
        </w:tc>
        <w:tc>
          <w:tcPr>
            <w:tcW w:w="1683" w:type="dxa"/>
            <w:tcBorders>
              <w:top w:val="nil"/>
              <w:left w:val="nil"/>
              <w:bottom w:val="single" w:sz="4" w:space="0" w:color="auto"/>
              <w:right w:val="single" w:sz="4" w:space="0" w:color="auto"/>
            </w:tcBorders>
            <w:vAlign w:val="center"/>
            <w:hideMark/>
          </w:tcPr>
          <w:p w14:paraId="33A51CA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0,5</w:t>
            </w:r>
          </w:p>
        </w:tc>
        <w:tc>
          <w:tcPr>
            <w:tcW w:w="1591" w:type="dxa"/>
            <w:tcBorders>
              <w:top w:val="nil"/>
              <w:left w:val="nil"/>
              <w:bottom w:val="single" w:sz="4" w:space="0" w:color="auto"/>
              <w:right w:val="single" w:sz="4" w:space="0" w:color="auto"/>
            </w:tcBorders>
            <w:vAlign w:val="center"/>
            <w:hideMark/>
          </w:tcPr>
          <w:p w14:paraId="60494AF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w:t>
            </w:r>
            <w:r w:rsidRPr="00820B4A">
              <w:rPr>
                <w:rFonts w:ascii="Arial" w:eastAsia="Times New Roman" w:hAnsi="Arial" w:cs="Arial"/>
                <w:color w:val="000000"/>
                <w:sz w:val="24"/>
                <w:szCs w:val="24"/>
                <w:lang w:eastAsia="pt-BR"/>
              </w:rPr>
              <w:br/>
              <w:t>notificação.</w:t>
            </w:r>
          </w:p>
        </w:tc>
        <w:tc>
          <w:tcPr>
            <w:tcW w:w="886" w:type="dxa"/>
            <w:tcBorders>
              <w:top w:val="nil"/>
              <w:left w:val="nil"/>
              <w:bottom w:val="single" w:sz="4" w:space="0" w:color="auto"/>
              <w:right w:val="single" w:sz="4" w:space="0" w:color="auto"/>
            </w:tcBorders>
            <w:vAlign w:val="center"/>
            <w:hideMark/>
          </w:tcPr>
          <w:p w14:paraId="76CEFD0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66B91FDD" w14:textId="77777777" w:rsidTr="0009773B">
        <w:trPr>
          <w:trHeight w:val="2700"/>
        </w:trPr>
        <w:tc>
          <w:tcPr>
            <w:tcW w:w="2522" w:type="dxa"/>
            <w:tcBorders>
              <w:top w:val="nil"/>
              <w:left w:val="single" w:sz="4" w:space="0" w:color="auto"/>
              <w:bottom w:val="single" w:sz="4" w:space="0" w:color="auto"/>
              <w:right w:val="single" w:sz="4" w:space="0" w:color="auto"/>
            </w:tcBorders>
            <w:vAlign w:val="center"/>
            <w:hideMark/>
          </w:tcPr>
          <w:p w14:paraId="6F235352"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k) Pelo atraso no cumprimento dos prazos estabelecidos no cronograma físico dos serviços, desde que injustificados ou cuja justificativa não tenha sido aceita pela fiscalização.</w:t>
            </w:r>
          </w:p>
        </w:tc>
        <w:tc>
          <w:tcPr>
            <w:tcW w:w="1698" w:type="dxa"/>
            <w:tcBorders>
              <w:top w:val="nil"/>
              <w:left w:val="nil"/>
              <w:bottom w:val="single" w:sz="4" w:space="0" w:color="auto"/>
              <w:right w:val="single" w:sz="4" w:space="0" w:color="auto"/>
            </w:tcBorders>
            <w:vAlign w:val="center"/>
            <w:hideMark/>
          </w:tcPr>
          <w:p w14:paraId="3940548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em atraso.</w:t>
            </w:r>
          </w:p>
        </w:tc>
        <w:tc>
          <w:tcPr>
            <w:tcW w:w="1683" w:type="dxa"/>
            <w:tcBorders>
              <w:top w:val="nil"/>
              <w:left w:val="nil"/>
              <w:bottom w:val="single" w:sz="4" w:space="0" w:color="auto"/>
              <w:right w:val="single" w:sz="4" w:space="0" w:color="auto"/>
            </w:tcBorders>
            <w:vAlign w:val="center"/>
            <w:hideMark/>
          </w:tcPr>
          <w:p w14:paraId="73F7432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 até 20,00 %, T = 1</w:t>
            </w:r>
            <w:r w:rsidRPr="00820B4A">
              <w:rPr>
                <w:rFonts w:ascii="Arial" w:eastAsia="Times New Roman" w:hAnsi="Arial" w:cs="Arial"/>
                <w:color w:val="000000"/>
                <w:sz w:val="24"/>
                <w:szCs w:val="24"/>
                <w:lang w:eastAsia="pt-BR"/>
              </w:rPr>
              <w:br/>
              <w:t>entre 20,01%</w:t>
            </w:r>
            <w:r w:rsidRPr="00820B4A">
              <w:rPr>
                <w:rFonts w:ascii="Arial" w:eastAsia="Times New Roman" w:hAnsi="Arial" w:cs="Arial"/>
                <w:color w:val="000000"/>
                <w:sz w:val="24"/>
                <w:szCs w:val="24"/>
                <w:lang w:eastAsia="pt-BR"/>
              </w:rPr>
              <w:br/>
              <w:t>até 50,00% e T = 5, acima de 50,01% de</w:t>
            </w:r>
            <w:r w:rsidRPr="00820B4A">
              <w:rPr>
                <w:rFonts w:ascii="Arial" w:eastAsia="Times New Roman" w:hAnsi="Arial" w:cs="Arial"/>
                <w:color w:val="000000"/>
                <w:sz w:val="24"/>
                <w:szCs w:val="24"/>
                <w:lang w:eastAsia="pt-BR"/>
              </w:rPr>
              <w:br/>
              <w:t>atraso.</w:t>
            </w:r>
          </w:p>
        </w:tc>
        <w:tc>
          <w:tcPr>
            <w:tcW w:w="1591" w:type="dxa"/>
            <w:tcBorders>
              <w:top w:val="nil"/>
              <w:left w:val="nil"/>
              <w:bottom w:val="single" w:sz="4" w:space="0" w:color="auto"/>
              <w:right w:val="single" w:sz="4" w:space="0" w:color="auto"/>
            </w:tcBorders>
            <w:vAlign w:val="center"/>
            <w:hideMark/>
          </w:tcPr>
          <w:p w14:paraId="6FD87BB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w:t>
            </w:r>
          </w:p>
        </w:tc>
        <w:tc>
          <w:tcPr>
            <w:tcW w:w="886" w:type="dxa"/>
            <w:tcBorders>
              <w:top w:val="nil"/>
              <w:left w:val="nil"/>
              <w:bottom w:val="single" w:sz="4" w:space="0" w:color="auto"/>
              <w:right w:val="single" w:sz="4" w:space="0" w:color="auto"/>
            </w:tcBorders>
            <w:vAlign w:val="center"/>
            <w:hideMark/>
          </w:tcPr>
          <w:p w14:paraId="5F0F3D8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30FA8529" w14:textId="77777777" w:rsidTr="0009773B">
        <w:trPr>
          <w:trHeight w:val="3000"/>
        </w:trPr>
        <w:tc>
          <w:tcPr>
            <w:tcW w:w="2522" w:type="dxa"/>
            <w:tcBorders>
              <w:top w:val="nil"/>
              <w:left w:val="single" w:sz="4" w:space="0" w:color="auto"/>
              <w:bottom w:val="single" w:sz="4" w:space="0" w:color="auto"/>
              <w:right w:val="single" w:sz="4" w:space="0" w:color="auto"/>
            </w:tcBorders>
            <w:vAlign w:val="center"/>
            <w:hideMark/>
          </w:tcPr>
          <w:p w14:paraId="670852B9"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l) Fornecer informações falsas em relação à prestação dos serviços. Prazo contatado a partir da data da notificação da fiscalização até a apresentação das novas informações</w:t>
            </w:r>
            <w:r w:rsidRPr="00820B4A">
              <w:rPr>
                <w:rFonts w:ascii="Arial" w:eastAsia="Times New Roman" w:hAnsi="Arial" w:cs="Arial"/>
                <w:color w:val="000000"/>
                <w:sz w:val="24"/>
                <w:szCs w:val="24"/>
                <w:lang w:eastAsia="pt-BR"/>
              </w:rPr>
              <w:br/>
              <w:t>corretas.</w:t>
            </w:r>
          </w:p>
        </w:tc>
        <w:tc>
          <w:tcPr>
            <w:tcW w:w="1698" w:type="dxa"/>
            <w:tcBorders>
              <w:top w:val="nil"/>
              <w:left w:val="nil"/>
              <w:bottom w:val="single" w:sz="4" w:space="0" w:color="auto"/>
              <w:right w:val="single" w:sz="4" w:space="0" w:color="auto"/>
            </w:tcBorders>
            <w:vAlign w:val="center"/>
            <w:hideMark/>
          </w:tcPr>
          <w:p w14:paraId="455A838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0,01% do valor do contrato</w:t>
            </w:r>
          </w:p>
        </w:tc>
        <w:tc>
          <w:tcPr>
            <w:tcW w:w="1683" w:type="dxa"/>
            <w:tcBorders>
              <w:top w:val="nil"/>
              <w:left w:val="nil"/>
              <w:bottom w:val="single" w:sz="4" w:space="0" w:color="auto"/>
              <w:right w:val="single" w:sz="4" w:space="0" w:color="auto"/>
            </w:tcBorders>
            <w:vAlign w:val="center"/>
            <w:hideMark/>
          </w:tcPr>
          <w:p w14:paraId="3C75E48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0,5</w:t>
            </w:r>
          </w:p>
        </w:tc>
        <w:tc>
          <w:tcPr>
            <w:tcW w:w="1591" w:type="dxa"/>
            <w:tcBorders>
              <w:top w:val="nil"/>
              <w:left w:val="nil"/>
              <w:bottom w:val="single" w:sz="4" w:space="0" w:color="auto"/>
              <w:right w:val="single" w:sz="4" w:space="0" w:color="auto"/>
            </w:tcBorders>
            <w:vAlign w:val="center"/>
            <w:hideMark/>
          </w:tcPr>
          <w:p w14:paraId="11CE131A"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 partir da notificação.</w:t>
            </w:r>
          </w:p>
        </w:tc>
        <w:tc>
          <w:tcPr>
            <w:tcW w:w="886" w:type="dxa"/>
            <w:tcBorders>
              <w:top w:val="nil"/>
              <w:left w:val="nil"/>
              <w:bottom w:val="single" w:sz="4" w:space="0" w:color="auto"/>
              <w:right w:val="single" w:sz="4" w:space="0" w:color="auto"/>
            </w:tcBorders>
            <w:vAlign w:val="center"/>
            <w:hideMark/>
          </w:tcPr>
          <w:p w14:paraId="29BF750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1D3E8DEC" w14:textId="77777777" w:rsidTr="0009773B">
        <w:trPr>
          <w:trHeight w:val="2100"/>
        </w:trPr>
        <w:tc>
          <w:tcPr>
            <w:tcW w:w="2522" w:type="dxa"/>
            <w:tcBorders>
              <w:top w:val="nil"/>
              <w:left w:val="single" w:sz="4" w:space="0" w:color="auto"/>
              <w:bottom w:val="single" w:sz="4" w:space="0" w:color="auto"/>
              <w:right w:val="single" w:sz="4" w:space="0" w:color="auto"/>
            </w:tcBorders>
            <w:vAlign w:val="center"/>
            <w:hideMark/>
          </w:tcPr>
          <w:p w14:paraId="15D33F07"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m) Pelo atraso na conclusão dos serviços, em conformidade com o prazo contratado ou aditado.</w:t>
            </w:r>
          </w:p>
        </w:tc>
        <w:tc>
          <w:tcPr>
            <w:tcW w:w="1698" w:type="dxa"/>
            <w:tcBorders>
              <w:top w:val="nil"/>
              <w:left w:val="nil"/>
              <w:bottom w:val="single" w:sz="4" w:space="0" w:color="auto"/>
              <w:right w:val="single" w:sz="4" w:space="0" w:color="auto"/>
            </w:tcBorders>
            <w:vAlign w:val="center"/>
            <w:hideMark/>
          </w:tcPr>
          <w:p w14:paraId="6425ADCE"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em atraso.</w:t>
            </w:r>
          </w:p>
        </w:tc>
        <w:tc>
          <w:tcPr>
            <w:tcW w:w="1683" w:type="dxa"/>
            <w:tcBorders>
              <w:top w:val="nil"/>
              <w:left w:val="nil"/>
              <w:bottom w:val="single" w:sz="4" w:space="0" w:color="auto"/>
              <w:right w:val="single" w:sz="4" w:space="0" w:color="auto"/>
            </w:tcBorders>
            <w:vAlign w:val="center"/>
            <w:hideMark/>
          </w:tcPr>
          <w:p w14:paraId="1489B5DE"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2 até 20,00 %, T = 1</w:t>
            </w:r>
            <w:r w:rsidRPr="00820B4A">
              <w:rPr>
                <w:rFonts w:ascii="Arial" w:eastAsia="Times New Roman" w:hAnsi="Arial" w:cs="Arial"/>
                <w:color w:val="000000"/>
                <w:sz w:val="24"/>
                <w:szCs w:val="24"/>
                <w:lang w:eastAsia="pt-BR"/>
              </w:rPr>
              <w:br/>
              <w:t>entre 20,01% até 50,00% e T = 5, acima de 50,01% de atraso.</w:t>
            </w:r>
          </w:p>
        </w:tc>
        <w:tc>
          <w:tcPr>
            <w:tcW w:w="1591" w:type="dxa"/>
            <w:tcBorders>
              <w:top w:val="nil"/>
              <w:left w:val="nil"/>
              <w:bottom w:val="single" w:sz="4" w:space="0" w:color="auto"/>
              <w:right w:val="single" w:sz="4" w:space="0" w:color="auto"/>
            </w:tcBorders>
            <w:vAlign w:val="center"/>
            <w:hideMark/>
          </w:tcPr>
          <w:p w14:paraId="0212CD0F"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w:t>
            </w:r>
          </w:p>
        </w:tc>
        <w:tc>
          <w:tcPr>
            <w:tcW w:w="886" w:type="dxa"/>
            <w:tcBorders>
              <w:top w:val="nil"/>
              <w:left w:val="nil"/>
              <w:bottom w:val="single" w:sz="4" w:space="0" w:color="auto"/>
              <w:right w:val="single" w:sz="4" w:space="0" w:color="auto"/>
            </w:tcBorders>
            <w:vAlign w:val="center"/>
            <w:hideMark/>
          </w:tcPr>
          <w:p w14:paraId="26516FE6"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r w:rsidR="00FC4239" w:rsidRPr="00820B4A" w14:paraId="55967DCF" w14:textId="77777777" w:rsidTr="0009773B">
        <w:trPr>
          <w:trHeight w:val="5100"/>
        </w:trPr>
        <w:tc>
          <w:tcPr>
            <w:tcW w:w="2522" w:type="dxa"/>
            <w:tcBorders>
              <w:top w:val="nil"/>
              <w:left w:val="single" w:sz="4" w:space="0" w:color="auto"/>
              <w:bottom w:val="single" w:sz="4" w:space="0" w:color="auto"/>
              <w:right w:val="single" w:sz="4" w:space="0" w:color="auto"/>
            </w:tcBorders>
            <w:vAlign w:val="center"/>
            <w:hideMark/>
          </w:tcPr>
          <w:p w14:paraId="03D7462B"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n) Na hipótese da permanência dos problemas detectados no recebimento provisório ou ocorrer necessidade de novas correções nos serviços, quando da vistoria de recebimento definitivo pela fiscalização, o prazo a ser contado para multa será entre a emissão do termo de recebimento provisório e a data de recebimento definitivo.</w:t>
            </w:r>
          </w:p>
        </w:tc>
        <w:tc>
          <w:tcPr>
            <w:tcW w:w="1698" w:type="dxa"/>
            <w:tcBorders>
              <w:top w:val="nil"/>
              <w:left w:val="nil"/>
              <w:bottom w:val="single" w:sz="4" w:space="0" w:color="auto"/>
              <w:right w:val="single" w:sz="4" w:space="0" w:color="auto"/>
            </w:tcBorders>
            <w:vAlign w:val="center"/>
            <w:hideMark/>
          </w:tcPr>
          <w:p w14:paraId="74AB9245"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Valor correspondente à fase, etapa ou parcela do serviço com problemas ou vícios.</w:t>
            </w:r>
          </w:p>
        </w:tc>
        <w:tc>
          <w:tcPr>
            <w:tcW w:w="1683" w:type="dxa"/>
            <w:tcBorders>
              <w:top w:val="nil"/>
              <w:left w:val="nil"/>
              <w:bottom w:val="single" w:sz="4" w:space="0" w:color="auto"/>
              <w:right w:val="single" w:sz="4" w:space="0" w:color="auto"/>
            </w:tcBorders>
            <w:vAlign w:val="center"/>
            <w:hideMark/>
          </w:tcPr>
          <w:p w14:paraId="7517592C"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T = 1</w:t>
            </w:r>
          </w:p>
        </w:tc>
        <w:tc>
          <w:tcPr>
            <w:tcW w:w="1591" w:type="dxa"/>
            <w:tcBorders>
              <w:top w:val="nil"/>
              <w:left w:val="nil"/>
              <w:bottom w:val="single" w:sz="4" w:space="0" w:color="auto"/>
              <w:right w:val="single" w:sz="4" w:space="0" w:color="auto"/>
            </w:tcBorders>
            <w:vAlign w:val="center"/>
            <w:hideMark/>
          </w:tcPr>
          <w:p w14:paraId="1BC4F3C8"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Atraso em dias corridos após vistoria de recebimento definitivo</w:t>
            </w:r>
          </w:p>
        </w:tc>
        <w:tc>
          <w:tcPr>
            <w:tcW w:w="886" w:type="dxa"/>
            <w:tcBorders>
              <w:top w:val="nil"/>
              <w:left w:val="nil"/>
              <w:bottom w:val="single" w:sz="4" w:space="0" w:color="auto"/>
              <w:right w:val="single" w:sz="4" w:space="0" w:color="auto"/>
            </w:tcBorders>
            <w:vAlign w:val="center"/>
            <w:hideMark/>
          </w:tcPr>
          <w:p w14:paraId="6DC910CD" w14:textId="77777777" w:rsidR="00FC4239" w:rsidRPr="00820B4A" w:rsidRDefault="00FC4239" w:rsidP="00820B4A">
            <w:pPr>
              <w:suppressAutoHyphens w:val="0"/>
              <w:spacing w:after="0" w:line="360" w:lineRule="auto"/>
              <w:jc w:val="center"/>
              <w:rPr>
                <w:rFonts w:ascii="Arial" w:eastAsia="Times New Roman" w:hAnsi="Arial" w:cs="Arial"/>
                <w:color w:val="000000"/>
                <w:sz w:val="24"/>
                <w:szCs w:val="24"/>
                <w:lang w:eastAsia="pt-BR"/>
              </w:rPr>
            </w:pPr>
            <w:r w:rsidRPr="00820B4A">
              <w:rPr>
                <w:rFonts w:ascii="Arial" w:eastAsia="Times New Roman" w:hAnsi="Arial" w:cs="Arial"/>
                <w:color w:val="000000"/>
                <w:sz w:val="24"/>
                <w:szCs w:val="24"/>
                <w:lang w:eastAsia="pt-BR"/>
              </w:rPr>
              <w:t>Ver tabela 01</w:t>
            </w:r>
          </w:p>
        </w:tc>
      </w:tr>
    </w:tbl>
    <w:p w14:paraId="39655BAC" w14:textId="77777777" w:rsidR="00796723" w:rsidRPr="00820B4A" w:rsidRDefault="00796723" w:rsidP="00820B4A">
      <w:pPr>
        <w:pStyle w:val="PargrafodaLista"/>
        <w:spacing w:line="360" w:lineRule="auto"/>
        <w:ind w:left="708"/>
        <w:jc w:val="both"/>
        <w:rPr>
          <w:rFonts w:ascii="Arial" w:hAnsi="Arial" w:cs="Arial"/>
          <w:sz w:val="24"/>
          <w:szCs w:val="24"/>
        </w:rPr>
      </w:pPr>
    </w:p>
    <w:p w14:paraId="50D17934" w14:textId="6FC1E9FF"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D34B72" w:rsidRPr="00820B4A">
        <w:rPr>
          <w:rFonts w:ascii="Arial" w:hAnsi="Arial" w:cs="Arial"/>
          <w:b/>
          <w:bCs/>
          <w:sz w:val="24"/>
          <w:szCs w:val="24"/>
        </w:rPr>
        <w:t>6</w:t>
      </w:r>
      <w:r w:rsidR="00FC4239" w:rsidRPr="00820B4A">
        <w:rPr>
          <w:rFonts w:ascii="Arial" w:hAnsi="Arial" w:cs="Arial"/>
          <w:b/>
          <w:bCs/>
          <w:sz w:val="24"/>
          <w:szCs w:val="24"/>
        </w:rPr>
        <w:t xml:space="preserve">. </w:t>
      </w:r>
      <w:r w:rsidR="00FC4239" w:rsidRPr="00820B4A">
        <w:rPr>
          <w:rFonts w:ascii="Arial" w:hAnsi="Arial" w:cs="Arial"/>
          <w:sz w:val="24"/>
          <w:szCs w:val="24"/>
        </w:rPr>
        <w:t xml:space="preserve">Todas as inadimplências da tabela 02 devem ser precedidas de advertência por escrito pela Fiscalização. </w:t>
      </w:r>
    </w:p>
    <w:p w14:paraId="670BB099" w14:textId="5E1B0286"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D34B72" w:rsidRPr="00820B4A">
        <w:rPr>
          <w:rFonts w:ascii="Arial" w:hAnsi="Arial" w:cs="Arial"/>
          <w:b/>
          <w:bCs/>
          <w:sz w:val="24"/>
          <w:szCs w:val="24"/>
        </w:rPr>
        <w:t>7</w:t>
      </w:r>
      <w:r w:rsidR="00FC4239" w:rsidRPr="00820B4A">
        <w:rPr>
          <w:rFonts w:ascii="Arial" w:hAnsi="Arial" w:cs="Arial"/>
          <w:b/>
          <w:bCs/>
          <w:sz w:val="24"/>
          <w:szCs w:val="24"/>
        </w:rPr>
        <w:t xml:space="preserve">. </w:t>
      </w:r>
      <w:r w:rsidR="00FC4239" w:rsidRPr="00820B4A">
        <w:rPr>
          <w:rFonts w:ascii="Arial" w:hAnsi="Arial" w:cs="Arial"/>
          <w:sz w:val="24"/>
          <w:szCs w:val="24"/>
        </w:rPr>
        <w:t xml:space="preserve">As multas são autônomas e a aplicação de uma não exclui a outra. </w:t>
      </w:r>
    </w:p>
    <w:p w14:paraId="72236C10" w14:textId="01163BA4"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83666C" w:rsidRPr="00820B4A">
        <w:rPr>
          <w:rFonts w:ascii="Arial" w:hAnsi="Arial" w:cs="Arial"/>
          <w:b/>
          <w:bCs/>
          <w:sz w:val="24"/>
          <w:szCs w:val="24"/>
        </w:rPr>
        <w:t>8</w:t>
      </w:r>
      <w:r w:rsidR="00FC4239" w:rsidRPr="00820B4A">
        <w:rPr>
          <w:rFonts w:ascii="Arial" w:hAnsi="Arial" w:cs="Arial"/>
          <w:b/>
          <w:bCs/>
          <w:sz w:val="24"/>
          <w:szCs w:val="24"/>
        </w:rPr>
        <w:t xml:space="preserve">. </w:t>
      </w:r>
      <w:r w:rsidR="00FC4239" w:rsidRPr="00820B4A">
        <w:rPr>
          <w:rFonts w:ascii="Arial" w:hAnsi="Arial" w:cs="Arial"/>
          <w:sz w:val="24"/>
          <w:szCs w:val="24"/>
        </w:rPr>
        <w:t>Comprovando o impedimento ou reconhecida a força maior, devidamente justificados e aceitos pela fiscalização, em relação a um dos eventos arrolados na Tabela 02, a contratada ficará isenta das penalidades mencionadas.</w:t>
      </w:r>
    </w:p>
    <w:p w14:paraId="64F13F9F" w14:textId="2D2B14EB" w:rsidR="00796723"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FC4239" w:rsidRPr="00820B4A">
        <w:rPr>
          <w:rFonts w:ascii="Arial" w:hAnsi="Arial" w:cs="Arial"/>
          <w:b/>
          <w:bCs/>
          <w:sz w:val="24"/>
          <w:szCs w:val="24"/>
        </w:rPr>
        <w:t>.</w:t>
      </w:r>
      <w:r w:rsidR="0083666C" w:rsidRPr="00820B4A">
        <w:rPr>
          <w:rFonts w:ascii="Arial" w:hAnsi="Arial" w:cs="Arial"/>
          <w:b/>
          <w:bCs/>
          <w:sz w:val="24"/>
          <w:szCs w:val="24"/>
        </w:rPr>
        <w:t>9</w:t>
      </w:r>
      <w:r w:rsidR="00FC4239" w:rsidRPr="00820B4A">
        <w:rPr>
          <w:rFonts w:ascii="Arial" w:hAnsi="Arial" w:cs="Arial"/>
          <w:b/>
          <w:bCs/>
          <w:sz w:val="24"/>
          <w:szCs w:val="24"/>
        </w:rPr>
        <w:t xml:space="preserve">. </w:t>
      </w:r>
      <w:r w:rsidR="00FC4239" w:rsidRPr="00820B4A">
        <w:rPr>
          <w:rFonts w:ascii="Arial" w:hAnsi="Arial" w:cs="Arial"/>
          <w:sz w:val="24"/>
          <w:szCs w:val="24"/>
        </w:rPr>
        <w:t xml:space="preserve">As multas moratórias previstas na tabela 02 deste </w:t>
      </w:r>
      <w:r w:rsidR="00D61F73" w:rsidRPr="00820B4A">
        <w:rPr>
          <w:rFonts w:ascii="Arial" w:hAnsi="Arial" w:cs="Arial"/>
          <w:sz w:val="24"/>
          <w:szCs w:val="24"/>
        </w:rPr>
        <w:t xml:space="preserve">Termo de Referência </w:t>
      </w:r>
      <w:r w:rsidR="00FC4239" w:rsidRPr="00820B4A">
        <w:rPr>
          <w:rFonts w:ascii="Arial" w:hAnsi="Arial" w:cs="Arial"/>
          <w:sz w:val="24"/>
          <w:szCs w:val="24"/>
        </w:rPr>
        <w:t>poderão ser descontadas/glosadas na medição pela fiscalização, garantida a defesa prévia à contratada, no prazo de até 10 (dez) úteis após a comunicação.</w:t>
      </w:r>
    </w:p>
    <w:p w14:paraId="4D363A08" w14:textId="55CF8EE1"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10</w:t>
      </w:r>
      <w:r w:rsidR="00E371E1" w:rsidRPr="00820B4A">
        <w:rPr>
          <w:rFonts w:ascii="Arial" w:hAnsi="Arial" w:cs="Arial"/>
          <w:b/>
          <w:bCs/>
          <w:sz w:val="24"/>
          <w:szCs w:val="24"/>
        </w:rPr>
        <w:t xml:space="preserve">. </w:t>
      </w:r>
      <w:r w:rsidR="00E371E1" w:rsidRPr="00820B4A">
        <w:rPr>
          <w:rFonts w:ascii="Arial" w:hAnsi="Arial" w:cs="Arial"/>
          <w:sz w:val="24"/>
          <w:szCs w:val="24"/>
        </w:rPr>
        <w:t xml:space="preserve">Caso a defesa prévia apresentada pela contratada seja aceita, o gestor ou fiscal do contrato emitirá parecer técnico conclusivo recomendando o arquivamento do processo e solicitará anuência da unidade orgânica gestora e da autoridade competente. </w:t>
      </w:r>
    </w:p>
    <w:p w14:paraId="230135B2" w14:textId="28ADDE2C"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11</w:t>
      </w:r>
      <w:r w:rsidR="00E371E1" w:rsidRPr="00820B4A">
        <w:rPr>
          <w:rFonts w:ascii="Arial" w:hAnsi="Arial" w:cs="Arial"/>
          <w:b/>
          <w:bCs/>
          <w:sz w:val="24"/>
          <w:szCs w:val="24"/>
        </w:rPr>
        <w:t xml:space="preserve">. </w:t>
      </w:r>
      <w:r w:rsidR="00E371E1" w:rsidRPr="00820B4A">
        <w:rPr>
          <w:rFonts w:ascii="Arial" w:hAnsi="Arial" w:cs="Arial"/>
          <w:sz w:val="24"/>
          <w:szCs w:val="24"/>
        </w:rPr>
        <w:t xml:space="preserve">Caso a defesa prévia apresentada pela contratada não seja aceita, caberá ao gestor ou fiscal do contrato encaminhar o processo à autoridade competente com a indicação das penalidades a serem aplicadas assim como a rescisão do contrato, se for o caso. </w:t>
      </w:r>
    </w:p>
    <w:p w14:paraId="739FBD2A" w14:textId="21F881A8"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12</w:t>
      </w:r>
      <w:r w:rsidR="00E371E1" w:rsidRPr="00820B4A">
        <w:rPr>
          <w:rFonts w:ascii="Arial" w:hAnsi="Arial" w:cs="Arial"/>
          <w:b/>
          <w:bCs/>
          <w:sz w:val="24"/>
          <w:szCs w:val="24"/>
        </w:rPr>
        <w:t xml:space="preserve">. </w:t>
      </w:r>
      <w:r w:rsidR="00E371E1" w:rsidRPr="00820B4A">
        <w:rPr>
          <w:rFonts w:ascii="Arial" w:hAnsi="Arial" w:cs="Arial"/>
          <w:sz w:val="24"/>
          <w:szCs w:val="24"/>
        </w:rPr>
        <w:t xml:space="preserve">Após a decisão da autoridade competente, a contratada será notificada para interposição de recurso, no prazo de até 10 (dez) dias uteis. </w:t>
      </w:r>
    </w:p>
    <w:p w14:paraId="78779450" w14:textId="6385B285"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13</w:t>
      </w:r>
      <w:r w:rsidR="00E371E1" w:rsidRPr="00820B4A">
        <w:rPr>
          <w:rFonts w:ascii="Arial" w:hAnsi="Arial" w:cs="Arial"/>
          <w:b/>
          <w:bCs/>
          <w:sz w:val="24"/>
          <w:szCs w:val="24"/>
        </w:rPr>
        <w:t xml:space="preserve">. </w:t>
      </w:r>
      <w:r w:rsidR="00E371E1" w:rsidRPr="00820B4A">
        <w:rPr>
          <w:rFonts w:ascii="Arial" w:hAnsi="Arial" w:cs="Arial"/>
          <w:sz w:val="24"/>
          <w:szCs w:val="24"/>
        </w:rPr>
        <w:t xml:space="preserve">Ocorrida a inadimplência, a multa será aplicada pela Prefeitura Municipal, após regular processo administrativo, observando-se o seguinte: </w:t>
      </w:r>
    </w:p>
    <w:p w14:paraId="70F7756F"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a) </w:t>
      </w:r>
      <w:r w:rsidRPr="00820B4A">
        <w:rPr>
          <w:rFonts w:ascii="Arial" w:hAnsi="Arial" w:cs="Arial"/>
          <w:sz w:val="24"/>
          <w:szCs w:val="24"/>
        </w:rPr>
        <w:t xml:space="preserve">As multas poderão ser aplicadas à contratada e descontando-as primeiramente dos pagamentos a serem efetuados; </w:t>
      </w:r>
    </w:p>
    <w:p w14:paraId="0658495A"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b) </w:t>
      </w:r>
      <w:r w:rsidRPr="00820B4A">
        <w:rPr>
          <w:rFonts w:ascii="Arial" w:hAnsi="Arial" w:cs="Arial"/>
          <w:sz w:val="24"/>
          <w:szCs w:val="24"/>
        </w:rPr>
        <w:t xml:space="preserve">Caso a multa seja superior aos saldos de pagamentos, poderá a diferença ser descontada da garantia prestada pela contratada; </w:t>
      </w:r>
    </w:p>
    <w:p w14:paraId="785A3A3B"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c) </w:t>
      </w:r>
      <w:r w:rsidRPr="00820B4A">
        <w:rPr>
          <w:rFonts w:ascii="Arial" w:hAnsi="Arial" w:cs="Arial"/>
          <w:sz w:val="24"/>
          <w:szCs w:val="24"/>
        </w:rPr>
        <w:t xml:space="preserve">Caso não existam saldos de pagamentos, a multa será descontada na totalidade da garantia prestada pela contratada; </w:t>
      </w:r>
    </w:p>
    <w:p w14:paraId="0DE4EF37"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d) </w:t>
      </w:r>
      <w:r w:rsidRPr="00820B4A">
        <w:rPr>
          <w:rFonts w:ascii="Arial" w:hAnsi="Arial" w:cs="Arial"/>
          <w:sz w:val="24"/>
          <w:szCs w:val="24"/>
        </w:rPr>
        <w:t xml:space="preserve">Caso o valor da multa seja de valor superior ao valor da garantia prestada, além da perda desta, responderá a contratada pela sua diferença, ou ainda, quando for o caso, cobrada judicialmente; </w:t>
      </w:r>
    </w:p>
    <w:p w14:paraId="4B8D2FDB" w14:textId="77777777" w:rsidR="00E371E1" w:rsidRPr="00820B4A" w:rsidRDefault="00E371E1"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e) </w:t>
      </w:r>
      <w:r w:rsidRPr="00820B4A">
        <w:rPr>
          <w:rFonts w:ascii="Arial" w:hAnsi="Arial" w:cs="Arial"/>
          <w:sz w:val="24"/>
          <w:szCs w:val="24"/>
        </w:rPr>
        <w:t xml:space="preserve">Caso o valor do faturamento seja insuficiente para cobrir a multa, a contratada será convocada para complementação do seu valor no prazo de 05 (cinco) dias a contar da data da convocação; </w:t>
      </w:r>
    </w:p>
    <w:p w14:paraId="2277FEE3" w14:textId="337B17EC" w:rsidR="002C2E8B"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83666C" w:rsidRPr="00820B4A">
        <w:rPr>
          <w:rFonts w:ascii="Arial" w:hAnsi="Arial" w:cs="Arial"/>
          <w:b/>
          <w:bCs/>
          <w:sz w:val="24"/>
          <w:szCs w:val="24"/>
        </w:rPr>
        <w:t>14</w:t>
      </w:r>
      <w:r w:rsidR="00E371E1" w:rsidRPr="00820B4A">
        <w:rPr>
          <w:rFonts w:ascii="Arial" w:hAnsi="Arial" w:cs="Arial"/>
          <w:b/>
          <w:bCs/>
          <w:sz w:val="24"/>
          <w:szCs w:val="24"/>
        </w:rPr>
        <w:t xml:space="preserve">. </w:t>
      </w:r>
      <w:r w:rsidR="00E371E1" w:rsidRPr="00820B4A">
        <w:rPr>
          <w:rFonts w:ascii="Arial" w:hAnsi="Arial" w:cs="Arial"/>
          <w:sz w:val="24"/>
          <w:szCs w:val="24"/>
        </w:rPr>
        <w:t xml:space="preserve">A licitante vencedora terá um prazo inicialmente de 10 (dez) dias úteis para defesa prévia e, posteriormente, diante de uma eventual decisão que lhe tenha sido desfavorável em relação aos itens </w:t>
      </w:r>
      <w:r w:rsidR="002C2E8B" w:rsidRPr="00820B4A">
        <w:rPr>
          <w:rFonts w:ascii="Arial" w:hAnsi="Arial" w:cs="Arial"/>
          <w:sz w:val="24"/>
          <w:szCs w:val="24"/>
        </w:rPr>
        <w:t>9</w:t>
      </w:r>
      <w:r w:rsidR="00E371E1" w:rsidRPr="00820B4A">
        <w:rPr>
          <w:rFonts w:ascii="Arial" w:hAnsi="Arial" w:cs="Arial"/>
          <w:sz w:val="24"/>
          <w:szCs w:val="24"/>
        </w:rPr>
        <w:t xml:space="preserve">.10 a </w:t>
      </w:r>
      <w:r w:rsidR="002C2E8B" w:rsidRPr="00820B4A">
        <w:rPr>
          <w:rFonts w:ascii="Arial" w:hAnsi="Arial" w:cs="Arial"/>
          <w:sz w:val="24"/>
          <w:szCs w:val="24"/>
        </w:rPr>
        <w:t>9</w:t>
      </w:r>
      <w:r w:rsidR="00E371E1" w:rsidRPr="00820B4A">
        <w:rPr>
          <w:rFonts w:ascii="Arial" w:hAnsi="Arial" w:cs="Arial"/>
          <w:sz w:val="24"/>
          <w:szCs w:val="24"/>
        </w:rPr>
        <w:t xml:space="preserve">.11, terá mais um prazo de 10 (dez) dias úteis, contado a partir da data de ciência da aplicação multa, para apresentar recurso à Prefeitura. Ouvida a fiscalização e acompanhamento do contrato, o recurso será encaminhado à Assessoria Jurídica do município, que procederá ao seu exame. </w:t>
      </w:r>
    </w:p>
    <w:p w14:paraId="5742A402" w14:textId="29280FB8" w:rsidR="002C2E8B"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E371E1" w:rsidRPr="00820B4A">
        <w:rPr>
          <w:rFonts w:ascii="Arial" w:hAnsi="Arial" w:cs="Arial"/>
          <w:b/>
          <w:bCs/>
          <w:sz w:val="24"/>
          <w:szCs w:val="24"/>
        </w:rPr>
        <w:t>.</w:t>
      </w:r>
      <w:r w:rsidR="002C2E8B" w:rsidRPr="00820B4A">
        <w:rPr>
          <w:rFonts w:ascii="Arial" w:hAnsi="Arial" w:cs="Arial"/>
          <w:b/>
          <w:bCs/>
          <w:sz w:val="24"/>
          <w:szCs w:val="24"/>
        </w:rPr>
        <w:t>15</w:t>
      </w:r>
      <w:r w:rsidR="00E371E1" w:rsidRPr="00820B4A">
        <w:rPr>
          <w:rFonts w:ascii="Arial" w:hAnsi="Arial" w:cs="Arial"/>
          <w:b/>
          <w:bCs/>
          <w:sz w:val="24"/>
          <w:szCs w:val="24"/>
        </w:rPr>
        <w:t xml:space="preserve">. </w:t>
      </w:r>
      <w:r w:rsidR="00E371E1" w:rsidRPr="00820B4A">
        <w:rPr>
          <w:rFonts w:ascii="Arial" w:hAnsi="Arial" w:cs="Arial"/>
          <w:sz w:val="24"/>
          <w:szCs w:val="24"/>
        </w:rPr>
        <w:t xml:space="preserve">Em caso de relevação da multa, a Prefeitura Municipal se reserva o direito de cobrar perdas e danos porventura cabíveis em razão do inadimplemento de outras obrigações, não constituindo a relevação novação contratual nem desistência dos direitos que lhe forem assegurados. </w:t>
      </w:r>
    </w:p>
    <w:p w14:paraId="55FE370A" w14:textId="12F03549" w:rsidR="002C2E8B"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2C2E8B" w:rsidRPr="00820B4A">
        <w:rPr>
          <w:rFonts w:ascii="Arial" w:hAnsi="Arial" w:cs="Arial"/>
          <w:b/>
          <w:bCs/>
          <w:sz w:val="24"/>
          <w:szCs w:val="24"/>
        </w:rPr>
        <w:t>.16</w:t>
      </w:r>
      <w:r w:rsidR="00E371E1" w:rsidRPr="00820B4A">
        <w:rPr>
          <w:rFonts w:ascii="Arial" w:hAnsi="Arial" w:cs="Arial"/>
          <w:b/>
          <w:bCs/>
          <w:sz w:val="24"/>
          <w:szCs w:val="24"/>
        </w:rPr>
        <w:t xml:space="preserve">. </w:t>
      </w:r>
      <w:r w:rsidR="00E371E1" w:rsidRPr="00820B4A">
        <w:rPr>
          <w:rFonts w:ascii="Arial" w:hAnsi="Arial" w:cs="Arial"/>
          <w:sz w:val="24"/>
          <w:szCs w:val="24"/>
        </w:rPr>
        <w:t>Aos atos praticados após a etapa da licitação, será aplicada a suspensão temporária de participação em licitação e impedimento de contratar, no prazo de até 03 (</w:t>
      </w:r>
      <w:r w:rsidR="007168A5" w:rsidRPr="00820B4A">
        <w:rPr>
          <w:rFonts w:ascii="Arial" w:hAnsi="Arial" w:cs="Arial"/>
          <w:sz w:val="24"/>
          <w:szCs w:val="24"/>
        </w:rPr>
        <w:t>três</w:t>
      </w:r>
      <w:r w:rsidR="00E371E1" w:rsidRPr="00820B4A">
        <w:rPr>
          <w:rFonts w:ascii="Arial" w:hAnsi="Arial" w:cs="Arial"/>
          <w:sz w:val="24"/>
          <w:szCs w:val="24"/>
        </w:rPr>
        <w:t xml:space="preserve">) anos, previsto no art. 156 da Lei 14.133/21. </w:t>
      </w:r>
    </w:p>
    <w:p w14:paraId="084B9882" w14:textId="20327E58" w:rsidR="00E371E1"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2C2E8B" w:rsidRPr="00820B4A">
        <w:rPr>
          <w:rFonts w:ascii="Arial" w:hAnsi="Arial" w:cs="Arial"/>
          <w:b/>
          <w:bCs/>
          <w:sz w:val="24"/>
          <w:szCs w:val="24"/>
        </w:rPr>
        <w:t>.17</w:t>
      </w:r>
      <w:r w:rsidR="00E371E1" w:rsidRPr="00820B4A">
        <w:rPr>
          <w:rFonts w:ascii="Arial" w:hAnsi="Arial" w:cs="Arial"/>
          <w:b/>
          <w:bCs/>
          <w:sz w:val="24"/>
          <w:szCs w:val="24"/>
        </w:rPr>
        <w:t>.</w:t>
      </w:r>
      <w:r w:rsidR="00E371E1" w:rsidRPr="00820B4A">
        <w:rPr>
          <w:rFonts w:ascii="Arial" w:hAnsi="Arial" w:cs="Arial"/>
          <w:sz w:val="24"/>
          <w:szCs w:val="24"/>
        </w:rPr>
        <w:t xml:space="preserve"> As sanções de advertência e de suspensão temporária de participação em licitação e impedimento de contratar podem ser cumuladas com a de multa, devendo a defesa prévia do interessado, no respectivo processo, ser apresentada no prazo de 10 (dez) dias úteis.</w:t>
      </w:r>
    </w:p>
    <w:p w14:paraId="2428EFAA" w14:textId="7D4BB480" w:rsidR="00ED5463" w:rsidRPr="00820B4A" w:rsidRDefault="0009773B"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14</w:t>
      </w:r>
      <w:r w:rsidR="002C2E8B" w:rsidRPr="00820B4A">
        <w:rPr>
          <w:rFonts w:ascii="Arial" w:hAnsi="Arial" w:cs="Arial"/>
          <w:b/>
          <w:bCs/>
          <w:sz w:val="24"/>
          <w:szCs w:val="24"/>
        </w:rPr>
        <w:t>.18.</w:t>
      </w:r>
      <w:r w:rsidR="002C2E8B" w:rsidRPr="00820B4A">
        <w:rPr>
          <w:rFonts w:ascii="Arial" w:hAnsi="Arial" w:cs="Arial"/>
          <w:sz w:val="24"/>
          <w:szCs w:val="24"/>
        </w:rPr>
        <w:t xml:space="preserve"> Aplicar-se-á à presente licitação as sanções administrativas, criminais e demais regras previstas </w:t>
      </w:r>
      <w:r w:rsidR="00ED5463" w:rsidRPr="00820B4A">
        <w:rPr>
          <w:rFonts w:ascii="Arial" w:hAnsi="Arial" w:cs="Arial"/>
          <w:sz w:val="24"/>
          <w:szCs w:val="24"/>
        </w:rPr>
        <w:t>na Lei Federal n. 14.133/2021.</w:t>
      </w:r>
    </w:p>
    <w:p w14:paraId="69B12690" w14:textId="3F260C6E" w:rsidR="0031000B" w:rsidRPr="00820B4A" w:rsidRDefault="002C2E8B"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 </w:t>
      </w:r>
      <w:r w:rsidR="0009773B" w:rsidRPr="00820B4A">
        <w:rPr>
          <w:rFonts w:ascii="Arial" w:hAnsi="Arial" w:cs="Arial"/>
          <w:b/>
          <w:bCs/>
          <w:sz w:val="24"/>
          <w:szCs w:val="24"/>
        </w:rPr>
        <w:t>14</w:t>
      </w:r>
      <w:r w:rsidRPr="00820B4A">
        <w:rPr>
          <w:rFonts w:ascii="Arial" w:hAnsi="Arial" w:cs="Arial"/>
          <w:b/>
          <w:bCs/>
          <w:sz w:val="24"/>
          <w:szCs w:val="24"/>
        </w:rPr>
        <w:t>.19.</w:t>
      </w:r>
      <w:r w:rsidRPr="00820B4A">
        <w:rPr>
          <w:rFonts w:ascii="Arial" w:hAnsi="Arial" w:cs="Arial"/>
          <w:sz w:val="24"/>
          <w:szCs w:val="24"/>
        </w:rPr>
        <w:t xml:space="preserve"> As multas constantes neste </w:t>
      </w:r>
      <w:r w:rsidR="00C1371A" w:rsidRPr="00820B4A">
        <w:rPr>
          <w:rFonts w:ascii="Arial" w:hAnsi="Arial" w:cs="Arial"/>
          <w:sz w:val="24"/>
          <w:szCs w:val="24"/>
        </w:rPr>
        <w:t xml:space="preserve">Termo de Referência </w:t>
      </w:r>
      <w:r w:rsidRPr="00820B4A">
        <w:rPr>
          <w:rFonts w:ascii="Arial" w:hAnsi="Arial" w:cs="Arial"/>
          <w:sz w:val="24"/>
          <w:szCs w:val="24"/>
        </w:rPr>
        <w:t>são meramente financeiras, não isentando a licitante do ressarcimento por perdas e danos pelos prejuízos a que der causa, podendo ser aplicadas cumulativamente com as sanções de advertência e de suspensão temporária de participação em licitação.</w:t>
      </w:r>
    </w:p>
    <w:p w14:paraId="35C71BB8" w14:textId="72914E31" w:rsidR="0045617A" w:rsidRPr="00820B4A" w:rsidRDefault="0009773B" w:rsidP="00820B4A">
      <w:pPr>
        <w:spacing w:line="360" w:lineRule="auto"/>
        <w:jc w:val="both"/>
        <w:rPr>
          <w:rFonts w:ascii="Arial" w:hAnsi="Arial" w:cs="Arial"/>
          <w:b/>
          <w:bCs/>
          <w:sz w:val="24"/>
          <w:szCs w:val="24"/>
        </w:rPr>
      </w:pPr>
      <w:r w:rsidRPr="00820B4A">
        <w:rPr>
          <w:rFonts w:ascii="Arial" w:hAnsi="Arial" w:cs="Arial"/>
          <w:b/>
          <w:bCs/>
          <w:sz w:val="24"/>
          <w:szCs w:val="24"/>
        </w:rPr>
        <w:t>15</w:t>
      </w:r>
      <w:r w:rsidR="0045617A" w:rsidRPr="00820B4A">
        <w:rPr>
          <w:rFonts w:ascii="Arial" w:hAnsi="Arial" w:cs="Arial"/>
          <w:b/>
          <w:bCs/>
          <w:sz w:val="24"/>
          <w:szCs w:val="24"/>
        </w:rPr>
        <w:t>. GARANTIA</w:t>
      </w:r>
    </w:p>
    <w:p w14:paraId="4AAF3E0A" w14:textId="11F785A7"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w:t>
      </w:r>
      <w:r w:rsidR="0045617A" w:rsidRPr="00820B4A">
        <w:rPr>
          <w:rFonts w:ascii="Arial" w:hAnsi="Arial" w:cs="Arial"/>
          <w:b/>
          <w:bCs/>
          <w:sz w:val="24"/>
          <w:szCs w:val="24"/>
        </w:rPr>
        <w:t>.1.</w:t>
      </w:r>
      <w:r w:rsidR="0045617A" w:rsidRPr="00820B4A">
        <w:rPr>
          <w:rFonts w:ascii="Arial" w:hAnsi="Arial" w:cs="Arial"/>
          <w:sz w:val="24"/>
          <w:szCs w:val="24"/>
        </w:rPr>
        <w:t xml:space="preserve"> A CONTRATADA deverá prestar garantia (nos termos do art. 96 da lei 14.133/21), no valor correspondente a 5% (cinco por cento) do valor do Contrato, conforme disposto no art. 98 da Lei nº 14.133/2021. </w:t>
      </w:r>
    </w:p>
    <w:p w14:paraId="63B1D61A" w14:textId="313902E6" w:rsidR="00E04BE1"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15.2.</w:t>
      </w:r>
      <w:r w:rsidRPr="00820B4A">
        <w:rPr>
          <w:rFonts w:ascii="Arial" w:hAnsi="Arial" w:cs="Arial"/>
          <w:sz w:val="24"/>
          <w:szCs w:val="24"/>
        </w:rPr>
        <w:t xml:space="preserve"> </w:t>
      </w:r>
      <w:r w:rsidR="00E04BE1" w:rsidRPr="00820B4A">
        <w:rPr>
          <w:rFonts w:ascii="Arial" w:hAnsi="Arial" w:cs="Arial"/>
          <w:sz w:val="24"/>
          <w:szCs w:val="24"/>
        </w:rPr>
        <w:t>A garantia terá validade durante a execução do contrato e 90 (noventa) dias</w:t>
      </w:r>
      <w:r w:rsidRPr="00820B4A">
        <w:rPr>
          <w:rFonts w:ascii="Arial" w:hAnsi="Arial" w:cs="Arial"/>
          <w:sz w:val="24"/>
          <w:szCs w:val="24"/>
        </w:rPr>
        <w:t xml:space="preserve"> corridos</w:t>
      </w:r>
      <w:r w:rsidR="00E04BE1" w:rsidRPr="00820B4A">
        <w:rPr>
          <w:rFonts w:ascii="Arial" w:hAnsi="Arial" w:cs="Arial"/>
          <w:sz w:val="24"/>
          <w:szCs w:val="24"/>
        </w:rPr>
        <w:t xml:space="preserve"> após término da vigência contratual, podendo o Contratado optar pela caução em dinheiro ou em títulos da dívida pública, seguro-garantia, fiança bancária ou título de capitalização</w:t>
      </w:r>
    </w:p>
    <w:p w14:paraId="79F8992A" w14:textId="67030CD8" w:rsidR="00E04BE1"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15.3.</w:t>
      </w:r>
      <w:r w:rsidRPr="00820B4A">
        <w:rPr>
          <w:rFonts w:ascii="Arial" w:hAnsi="Arial" w:cs="Arial"/>
          <w:sz w:val="24"/>
          <w:szCs w:val="24"/>
        </w:rPr>
        <w:t xml:space="preserve"> </w:t>
      </w:r>
      <w:r w:rsidR="00E04BE1" w:rsidRPr="00820B4A">
        <w:rPr>
          <w:rFonts w:ascii="Arial" w:hAnsi="Arial" w:cs="Arial"/>
          <w:sz w:val="24"/>
          <w:szCs w:val="24"/>
        </w:rPr>
        <w:t>Tratando-se de obra ou serviço de engenharia, será exigida garantia adicional do fornecedor cuja proposta for inferior a 85% (oitenta e cinco por cento) do valor orçado pela Administração, equivalente à diferença entre este último e o valor da proposta.</w:t>
      </w:r>
    </w:p>
    <w:p w14:paraId="0481E59D" w14:textId="7B5EF5D2"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15.4.</w:t>
      </w:r>
      <w:r w:rsidRPr="00820B4A">
        <w:rPr>
          <w:rFonts w:ascii="Arial" w:hAnsi="Arial" w:cs="Arial"/>
          <w:sz w:val="24"/>
          <w:szCs w:val="24"/>
        </w:rPr>
        <w:t xml:space="preserve"> </w:t>
      </w:r>
      <w:r w:rsidR="0045617A" w:rsidRPr="00820B4A">
        <w:rPr>
          <w:rFonts w:ascii="Arial" w:hAnsi="Arial" w:cs="Arial"/>
          <w:sz w:val="24"/>
          <w:szCs w:val="24"/>
        </w:rPr>
        <w:t>O prazo para apresentação da garantia será de até 30 (trinta) dias</w:t>
      </w:r>
      <w:r w:rsidR="00ED5463" w:rsidRPr="00820B4A">
        <w:rPr>
          <w:rFonts w:ascii="Arial" w:hAnsi="Arial" w:cs="Arial"/>
          <w:sz w:val="24"/>
          <w:szCs w:val="24"/>
        </w:rPr>
        <w:t xml:space="preserve"> corridos</w:t>
      </w:r>
      <w:r w:rsidR="0045617A" w:rsidRPr="00820B4A">
        <w:rPr>
          <w:rFonts w:ascii="Arial" w:hAnsi="Arial" w:cs="Arial"/>
          <w:sz w:val="24"/>
          <w:szCs w:val="24"/>
        </w:rPr>
        <w:t xml:space="preserve">, contado da data de homologação da licitação, nos termos do art. 96, §3º da Lei nº 14.133/2021. </w:t>
      </w:r>
    </w:p>
    <w:p w14:paraId="4E45248B" w14:textId="61C5ADB0"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15.5.</w:t>
      </w:r>
      <w:r w:rsidRPr="00820B4A">
        <w:rPr>
          <w:rFonts w:ascii="Arial" w:hAnsi="Arial" w:cs="Arial"/>
          <w:sz w:val="24"/>
          <w:szCs w:val="24"/>
        </w:rPr>
        <w:t xml:space="preserve"> </w:t>
      </w:r>
      <w:r w:rsidR="0045617A" w:rsidRPr="00820B4A">
        <w:rPr>
          <w:rFonts w:ascii="Arial" w:hAnsi="Arial" w:cs="Arial"/>
          <w:sz w:val="24"/>
          <w:szCs w:val="24"/>
        </w:rPr>
        <w:t xml:space="preserve">O seguro-garantia tem por objetivo garantir o fiel cumprimento das obrigações assumidas pela CONTRATADA, inclusive as multas, os prejuízos e as indenizações decorrentes de inadimplemento. </w:t>
      </w:r>
    </w:p>
    <w:p w14:paraId="3277DFD6" w14:textId="0C1D905E"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15.6.</w:t>
      </w:r>
      <w:r w:rsidRPr="00820B4A">
        <w:rPr>
          <w:rFonts w:ascii="Arial" w:hAnsi="Arial" w:cs="Arial"/>
          <w:sz w:val="24"/>
          <w:szCs w:val="24"/>
        </w:rPr>
        <w:t xml:space="preserve"> </w:t>
      </w:r>
      <w:r w:rsidR="0045617A" w:rsidRPr="00820B4A">
        <w:rPr>
          <w:rFonts w:ascii="Arial" w:hAnsi="Arial" w:cs="Arial"/>
          <w:sz w:val="24"/>
          <w:szCs w:val="24"/>
        </w:rPr>
        <w:t xml:space="preserve">O edital fixará prazo mínimo de 1 (um) mês, contado da data de homologação da licitação e anterior à assinatura do contrato, para a prestação da garantia pelo contratado quando optar pela modalidade prevista no inciso II do art. 96 da lei 14.133/2021. </w:t>
      </w:r>
    </w:p>
    <w:p w14:paraId="708507BF" w14:textId="5DBBBFE0" w:rsidR="0045617A" w:rsidRPr="00820B4A" w:rsidRDefault="0009773B" w:rsidP="00820B4A">
      <w:pPr>
        <w:spacing w:line="360" w:lineRule="auto"/>
        <w:ind w:left="708"/>
        <w:jc w:val="both"/>
        <w:rPr>
          <w:rFonts w:ascii="Arial" w:hAnsi="Arial" w:cs="Arial"/>
          <w:sz w:val="24"/>
          <w:szCs w:val="24"/>
        </w:rPr>
      </w:pPr>
      <w:r w:rsidRPr="00820B4A">
        <w:rPr>
          <w:rFonts w:ascii="Arial" w:hAnsi="Arial" w:cs="Arial"/>
          <w:b/>
          <w:bCs/>
          <w:sz w:val="24"/>
          <w:szCs w:val="24"/>
        </w:rPr>
        <w:t>15.7.</w:t>
      </w:r>
      <w:r w:rsidRPr="00820B4A">
        <w:rPr>
          <w:rFonts w:ascii="Arial" w:hAnsi="Arial" w:cs="Arial"/>
          <w:sz w:val="24"/>
          <w:szCs w:val="24"/>
        </w:rPr>
        <w:t xml:space="preserve"> </w:t>
      </w:r>
      <w:r w:rsidR="0045617A" w:rsidRPr="00820B4A">
        <w:rPr>
          <w:rFonts w:ascii="Arial" w:hAnsi="Arial" w:cs="Arial"/>
          <w:sz w:val="24"/>
          <w:szCs w:val="24"/>
        </w:rPr>
        <w:t>O seguro-garantia tem por objetivo garantir o fiel cumprimento das obrigações assumidas pelo CONTRATADO perante à administração, inclusive as multas, os prejuízos e as indenizações decorrentes de inadimplemento</w:t>
      </w:r>
      <w:r w:rsidR="00EE03A5" w:rsidRPr="00820B4A">
        <w:rPr>
          <w:rFonts w:ascii="Arial" w:hAnsi="Arial" w:cs="Arial"/>
          <w:sz w:val="24"/>
          <w:szCs w:val="24"/>
        </w:rPr>
        <w:t>.</w:t>
      </w:r>
    </w:p>
    <w:p w14:paraId="47C081FE" w14:textId="45FCAA5F"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15.8.</w:t>
      </w:r>
      <w:r w:rsidR="00E04BE1" w:rsidRPr="00820B4A">
        <w:rPr>
          <w:rFonts w:ascii="Arial" w:hAnsi="Arial" w:cs="Arial"/>
          <w:sz w:val="24"/>
          <w:szCs w:val="24"/>
        </w:rPr>
        <w:tab/>
        <w:t xml:space="preserve">Em caso de opção pelo seguro-garantia, a parte adjudicatária deverá apresentá-la, no máximo, até a data de assinatura do contrato.  </w:t>
      </w:r>
    </w:p>
    <w:p w14:paraId="3F47DB32" w14:textId="321D647E"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15.7</w:t>
      </w:r>
      <w:r w:rsidR="00E04BE1" w:rsidRPr="00820B4A">
        <w:rPr>
          <w:rFonts w:ascii="Arial" w:hAnsi="Arial" w:cs="Arial"/>
          <w:b/>
          <w:bCs/>
          <w:sz w:val="24"/>
          <w:szCs w:val="24"/>
        </w:rPr>
        <w:t>.1</w:t>
      </w:r>
      <w:r w:rsidRPr="00820B4A">
        <w:rPr>
          <w:rFonts w:ascii="Arial" w:hAnsi="Arial" w:cs="Arial"/>
          <w:b/>
          <w:bCs/>
          <w:sz w:val="24"/>
          <w:szCs w:val="24"/>
        </w:rPr>
        <w:t>.</w:t>
      </w:r>
      <w:r w:rsidRPr="00820B4A">
        <w:rPr>
          <w:rFonts w:ascii="Arial" w:hAnsi="Arial" w:cs="Arial"/>
          <w:sz w:val="24"/>
          <w:szCs w:val="24"/>
        </w:rPr>
        <w:t xml:space="preserve"> </w:t>
      </w:r>
      <w:r w:rsidR="00E04BE1" w:rsidRPr="00820B4A">
        <w:rPr>
          <w:rFonts w:ascii="Arial" w:hAnsi="Arial" w:cs="Arial"/>
          <w:sz w:val="24"/>
          <w:szCs w:val="24"/>
        </w:rPr>
        <w:t>A apólice de seguro-garantia permanecerá em vigor mesmo que o Contratado não pague o prêmio nas datas convencionadas. </w:t>
      </w:r>
    </w:p>
    <w:p w14:paraId="42B0D28C" w14:textId="35D11984"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15.7.2. </w:t>
      </w:r>
      <w:r w:rsidR="00E04BE1" w:rsidRPr="00820B4A">
        <w:rPr>
          <w:rFonts w:ascii="Arial" w:hAnsi="Arial" w:cs="Arial"/>
          <w:sz w:val="24"/>
          <w:szCs w:val="24"/>
        </w:rPr>
        <w:t>Caso o adjudicatário não apresente a apólice de seguro de garantia antes da assinatura do contrato, ocorrerá a preclusão do direito de escolha dessa modalidade de garantia.</w:t>
      </w:r>
    </w:p>
    <w:p w14:paraId="148A2658" w14:textId="126A4C73"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 xml:space="preserve">15.7.3. </w:t>
      </w:r>
      <w:r w:rsidR="00E04BE1" w:rsidRPr="00820B4A">
        <w:rPr>
          <w:rFonts w:ascii="Arial" w:hAnsi="Arial" w:cs="Arial"/>
          <w:sz w:val="24"/>
          <w:szCs w:val="24"/>
        </w:rPr>
        <w:t>A apólice de seguro-garantia deverá acompanhar as modificações referentes à vigência do contrato principal mediante a emissão do respectivo endosso pela seguradora. </w:t>
      </w:r>
    </w:p>
    <w:p w14:paraId="12EDBD83" w14:textId="2A98D67D"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15.7.4.</w:t>
      </w:r>
      <w:r w:rsidRPr="00820B4A">
        <w:rPr>
          <w:rFonts w:ascii="Arial" w:hAnsi="Arial" w:cs="Arial"/>
          <w:sz w:val="24"/>
          <w:szCs w:val="24"/>
        </w:rPr>
        <w:t xml:space="preserve"> </w:t>
      </w:r>
      <w:r w:rsidR="00E04BE1" w:rsidRPr="00820B4A">
        <w:rPr>
          <w:rFonts w:ascii="Arial" w:hAnsi="Arial" w:cs="Arial"/>
          <w:sz w:val="24"/>
          <w:szCs w:val="24"/>
        </w:rPr>
        <w:t>Será permitida a substituição da apólice de seguro-garantia na data de renovação ou de aniversário, desde que mantidas as condições e coberturas da apólice vigente e nenhum período fique descoberto, ressalvados os períodos de suspensão contratual. </w:t>
      </w:r>
    </w:p>
    <w:p w14:paraId="458BFF44" w14:textId="068EB70B" w:rsidR="00E04BE1" w:rsidRPr="00820B4A" w:rsidRDefault="00EE03A5" w:rsidP="00820B4A">
      <w:pPr>
        <w:spacing w:line="360" w:lineRule="auto"/>
        <w:ind w:left="1416"/>
        <w:jc w:val="both"/>
        <w:rPr>
          <w:rFonts w:ascii="Arial" w:hAnsi="Arial" w:cs="Arial"/>
          <w:sz w:val="24"/>
          <w:szCs w:val="24"/>
        </w:rPr>
      </w:pPr>
      <w:r w:rsidRPr="00820B4A">
        <w:rPr>
          <w:rFonts w:ascii="Arial" w:hAnsi="Arial" w:cs="Arial"/>
          <w:b/>
          <w:bCs/>
          <w:sz w:val="24"/>
          <w:szCs w:val="24"/>
        </w:rPr>
        <w:t>15.7.5.</w:t>
      </w:r>
      <w:r w:rsidRPr="00820B4A">
        <w:rPr>
          <w:rFonts w:ascii="Arial" w:hAnsi="Arial" w:cs="Arial"/>
          <w:sz w:val="24"/>
          <w:szCs w:val="24"/>
        </w:rPr>
        <w:t xml:space="preserve"> </w:t>
      </w:r>
      <w:r w:rsidR="00E04BE1" w:rsidRPr="00820B4A">
        <w:rPr>
          <w:rFonts w:ascii="Arial" w:hAnsi="Arial" w:cs="Arial"/>
          <w:sz w:val="24"/>
          <w:szCs w:val="24"/>
        </w:rPr>
        <w:t>Caso o adjudicatário não opte pelo seguro-garantia ou não apresente a apólice de seguro de garantia antes da assinatura do contrato, deverá apresentar, no prazo máximo de 10 (dez) dias úteis, prorrogáveis por igual período, a critério do Contratante, contado da assinatura do contrato, comprovante de prestação de garantia nas modalidades de caução em dinheiro ou títulos da dívida pública, fiança bancária ou títulos de capitalização.</w:t>
      </w:r>
    </w:p>
    <w:p w14:paraId="26CCA1C8" w14:textId="3CD903DD"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15.9.</w:t>
      </w:r>
      <w:r w:rsidR="00E04BE1" w:rsidRPr="00820B4A">
        <w:rPr>
          <w:rFonts w:ascii="Arial" w:hAnsi="Arial" w:cs="Arial"/>
          <w:sz w:val="24"/>
          <w:szCs w:val="24"/>
        </w:rPr>
        <w:tab/>
        <w:t xml:space="preserve">Caso seja a garantia em dinheiro a modalidade de garantia escolhida pelo Contratado, deverá ser efetuada em favor do Contratante, em conta específica na Caixa Econômica Federal, com correção monetária. </w:t>
      </w:r>
    </w:p>
    <w:p w14:paraId="1367337A" w14:textId="3F64E444"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15.10.</w:t>
      </w:r>
      <w:r w:rsidR="00E04BE1" w:rsidRPr="00820B4A">
        <w:rPr>
          <w:rFonts w:ascii="Arial" w:hAnsi="Arial" w:cs="Arial"/>
          <w:sz w:val="24"/>
          <w:szCs w:val="24"/>
        </w:rPr>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p>
    <w:p w14:paraId="792E7D2C" w14:textId="2F92FF9E"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15.11.</w:t>
      </w:r>
      <w:r w:rsidR="00E04BE1" w:rsidRPr="00820B4A">
        <w:rPr>
          <w:rFonts w:ascii="Arial" w:hAnsi="Arial" w:cs="Arial"/>
          <w:sz w:val="24"/>
          <w:szCs w:val="24"/>
        </w:rPr>
        <w:tab/>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p>
    <w:p w14:paraId="3203E566" w14:textId="011FB51B" w:rsidR="00E04BE1" w:rsidRPr="00820B4A" w:rsidRDefault="00EE03A5" w:rsidP="00820B4A">
      <w:pPr>
        <w:spacing w:line="360" w:lineRule="auto"/>
        <w:ind w:left="708"/>
        <w:jc w:val="both"/>
        <w:rPr>
          <w:rFonts w:ascii="Arial" w:hAnsi="Arial" w:cs="Arial"/>
          <w:sz w:val="24"/>
          <w:szCs w:val="24"/>
        </w:rPr>
      </w:pPr>
      <w:r w:rsidRPr="00820B4A">
        <w:rPr>
          <w:rFonts w:ascii="Arial" w:hAnsi="Arial" w:cs="Arial"/>
          <w:b/>
          <w:bCs/>
          <w:sz w:val="24"/>
          <w:szCs w:val="24"/>
        </w:rPr>
        <w:t>15.12.</w:t>
      </w:r>
      <w:r w:rsidR="00E04BE1" w:rsidRPr="00820B4A">
        <w:rPr>
          <w:rFonts w:ascii="Arial" w:hAnsi="Arial" w:cs="Arial"/>
          <w:sz w:val="24"/>
          <w:szCs w:val="24"/>
        </w:rPr>
        <w:tab/>
        <w:t>Na hipótese de opção pelo título de capitalização, a garantia deverá ser custeada por pagamento único, com resgate pelo valor total, sob a modalidade de instrumento de garantia, emitido por sociedades de capitalização regulamente constituídas e autorizadas pelo Governo Federal.</w:t>
      </w:r>
    </w:p>
    <w:p w14:paraId="2D06D5A9" w14:textId="00E3BB6D" w:rsidR="00E04BE1"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15.13.</w:t>
      </w:r>
      <w:r w:rsidR="00E04BE1" w:rsidRPr="00820B4A">
        <w:rPr>
          <w:rFonts w:ascii="Arial" w:hAnsi="Arial" w:cs="Arial"/>
          <w:sz w:val="24"/>
          <w:szCs w:val="24"/>
        </w:rPr>
        <w:tab/>
        <w:t>A garantia assegurará, qualquer que seja a modalidade escolhida, sob pena de não aceitação, o pagamento de: </w:t>
      </w:r>
    </w:p>
    <w:p w14:paraId="7A3F737B" w14:textId="7097F8D1" w:rsidR="00E04BE1"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15.13.1. </w:t>
      </w:r>
      <w:r w:rsidRPr="00820B4A">
        <w:rPr>
          <w:rFonts w:ascii="Arial" w:hAnsi="Arial" w:cs="Arial"/>
          <w:sz w:val="24"/>
          <w:szCs w:val="24"/>
        </w:rPr>
        <w:t>P</w:t>
      </w:r>
      <w:r w:rsidR="00E04BE1" w:rsidRPr="00820B4A">
        <w:rPr>
          <w:rFonts w:ascii="Arial" w:hAnsi="Arial" w:cs="Arial"/>
          <w:sz w:val="24"/>
          <w:szCs w:val="24"/>
        </w:rPr>
        <w:t xml:space="preserve">rejuízos advindos do não cumprimento do objeto do contrato e do não adimplemento das demais obrigações nele previstas;  </w:t>
      </w:r>
    </w:p>
    <w:p w14:paraId="6F3E33A3" w14:textId="2B6F0991" w:rsidR="00E04BE1"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15.13.2.</w:t>
      </w:r>
      <w:r w:rsidRPr="00820B4A">
        <w:rPr>
          <w:rFonts w:ascii="Arial" w:hAnsi="Arial" w:cs="Arial"/>
          <w:sz w:val="24"/>
          <w:szCs w:val="24"/>
        </w:rPr>
        <w:t xml:space="preserve"> M</w:t>
      </w:r>
      <w:r w:rsidR="00E04BE1" w:rsidRPr="00820B4A">
        <w:rPr>
          <w:rFonts w:ascii="Arial" w:hAnsi="Arial" w:cs="Arial"/>
          <w:sz w:val="24"/>
          <w:szCs w:val="24"/>
        </w:rPr>
        <w:t>ultas moratórias e punitivas aplicadas pela Administração à contratada; e </w:t>
      </w:r>
    </w:p>
    <w:p w14:paraId="66BE2B2C" w14:textId="5E8F8759" w:rsidR="00FC4239"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15.13.3. </w:t>
      </w:r>
      <w:r w:rsidRPr="00820B4A">
        <w:rPr>
          <w:rFonts w:ascii="Arial" w:hAnsi="Arial" w:cs="Arial"/>
          <w:sz w:val="24"/>
          <w:szCs w:val="24"/>
        </w:rPr>
        <w:t>O</w:t>
      </w:r>
      <w:r w:rsidR="00E04BE1" w:rsidRPr="00820B4A">
        <w:rPr>
          <w:rFonts w:ascii="Arial" w:hAnsi="Arial" w:cs="Arial"/>
          <w:sz w:val="24"/>
          <w:szCs w:val="24"/>
        </w:rPr>
        <w:t>brigações trabalhistas e previdenciárias de qualquer natureza e para com o FGTS, não adimplidas pelo Contratado. </w:t>
      </w:r>
    </w:p>
    <w:p w14:paraId="2C511CA7" w14:textId="37892449" w:rsidR="00E04BE1"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15.14.</w:t>
      </w:r>
      <w:r w:rsidR="00E04BE1" w:rsidRPr="00820B4A">
        <w:rPr>
          <w:rFonts w:ascii="Arial" w:hAnsi="Arial" w:cs="Arial"/>
          <w:sz w:val="24"/>
          <w:szCs w:val="24"/>
        </w:rPr>
        <w:tab/>
        <w:t>No caso de alteração do valor do contrato, ou prorrogação de sua vigência, a garantia deverá ser ajustada ou renovada, no prazo máximo de 10 (dez) dias úteis, prorrogáveis por igual período, contado da data de assinatura do termo aditivo ou da emissão do apostilamento, seguindo os mesmos parâmetros utilizados quando da contratação. </w:t>
      </w:r>
    </w:p>
    <w:p w14:paraId="0EFBA2AA" w14:textId="6C97CF59"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15.15. </w:t>
      </w:r>
      <w:r w:rsidR="00920635" w:rsidRPr="00820B4A">
        <w:rPr>
          <w:rFonts w:ascii="Arial" w:hAnsi="Arial" w:cs="Arial"/>
          <w:sz w:val="24"/>
          <w:szCs w:val="24"/>
        </w:rPr>
        <w:t>O Contratante executará a garantia na forma prevista na legislação que rege a matéria.</w:t>
      </w:r>
    </w:p>
    <w:p w14:paraId="669C13D2" w14:textId="599D59EA" w:rsidR="00920635"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15.15.1. </w:t>
      </w:r>
      <w:r w:rsidR="00920635" w:rsidRPr="00820B4A">
        <w:rPr>
          <w:rFonts w:ascii="Arial" w:hAnsi="Arial" w:cs="Arial"/>
          <w:sz w:val="24"/>
          <w:szCs w:val="24"/>
        </w:rPr>
        <w:t>O emitente da garantia ofertada pelo Contratado deverá ser notificado pelo Contratante quanto ao início de processo administrativo para apuração de descumprimento de cláusulas contratuais.</w:t>
      </w:r>
    </w:p>
    <w:p w14:paraId="4896378B" w14:textId="73A77207" w:rsidR="00920635" w:rsidRPr="00820B4A" w:rsidRDefault="00EE03A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15.15.2. </w:t>
      </w:r>
      <w:r w:rsidR="00920635" w:rsidRPr="00820B4A">
        <w:rPr>
          <w:rFonts w:ascii="Arial" w:hAnsi="Arial" w:cs="Arial"/>
          <w:sz w:val="24"/>
          <w:szCs w:val="24"/>
        </w:rPr>
        <w:t>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 </w:t>
      </w:r>
    </w:p>
    <w:p w14:paraId="7F4FBB3D" w14:textId="7EB29D0A"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15.16. </w:t>
      </w:r>
      <w:r w:rsidR="00920635" w:rsidRPr="00820B4A">
        <w:rPr>
          <w:rFonts w:ascii="Arial" w:hAnsi="Arial" w:cs="Arial"/>
          <w:sz w:val="24"/>
          <w:szCs w:val="24"/>
        </w:rPr>
        <w:t>A garantia somente será liberada ou restituída após a fiel execução do contrato ou após a sua extinção por culpa exclusiva da Administração e, quando em dinheiro, será atualizada monetariamente.</w:t>
      </w:r>
    </w:p>
    <w:p w14:paraId="4045BCA7" w14:textId="33F0C5BA"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15.17. </w:t>
      </w:r>
      <w:r w:rsidR="00920635" w:rsidRPr="00820B4A">
        <w:rPr>
          <w:rFonts w:ascii="Arial" w:hAnsi="Arial" w:cs="Arial"/>
          <w:sz w:val="24"/>
          <w:szCs w:val="24"/>
        </w:rPr>
        <w:t>O Contratado autoriza o Contratante a reter, a qualquer tempo, a garantia, na forma prevista neste Termo de Referência.</w:t>
      </w:r>
    </w:p>
    <w:p w14:paraId="4E631847" w14:textId="0CAEB395"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15.18. </w:t>
      </w:r>
      <w:r w:rsidR="00920635" w:rsidRPr="00820B4A">
        <w:rPr>
          <w:rFonts w:ascii="Arial" w:hAnsi="Arial" w:cs="Arial"/>
          <w:sz w:val="24"/>
          <w:szCs w:val="24"/>
        </w:rPr>
        <w:t>O garantidor não é parte para figurar em processo administrativo instaurado pelo Contratante com o objetivo de apurar prejuízos e/ou aplicar sanções à contratada.</w:t>
      </w:r>
    </w:p>
    <w:p w14:paraId="05DE2D0E" w14:textId="74DF1FD5" w:rsidR="00920635" w:rsidRPr="00820B4A" w:rsidRDefault="00EE03A5"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 xml:space="preserve">15.19. </w:t>
      </w:r>
      <w:r w:rsidR="00920635" w:rsidRPr="00820B4A">
        <w:rPr>
          <w:rFonts w:ascii="Arial" w:hAnsi="Arial" w:cs="Arial"/>
          <w:sz w:val="24"/>
          <w:szCs w:val="24"/>
        </w:rPr>
        <w:t>A garantia de execução é independente de eventual garantia do produto ou serviço prevista neste Termo de Referência.</w:t>
      </w:r>
    </w:p>
    <w:p w14:paraId="37C5628D" w14:textId="7F564590" w:rsidR="00AA0F38" w:rsidRDefault="00AA0F38" w:rsidP="00820B4A">
      <w:pPr>
        <w:pStyle w:val="PargrafodaLista"/>
        <w:spacing w:line="360" w:lineRule="auto"/>
        <w:ind w:left="0"/>
        <w:jc w:val="both"/>
        <w:rPr>
          <w:rFonts w:ascii="Arial" w:hAnsi="Arial" w:cs="Arial"/>
          <w:sz w:val="24"/>
          <w:szCs w:val="24"/>
        </w:rPr>
      </w:pPr>
    </w:p>
    <w:p w14:paraId="2BB7A032" w14:textId="3E8973CF" w:rsidR="003710F7" w:rsidRDefault="003710F7" w:rsidP="00820B4A">
      <w:pPr>
        <w:pStyle w:val="PargrafodaLista"/>
        <w:spacing w:line="360" w:lineRule="auto"/>
        <w:ind w:left="0"/>
        <w:jc w:val="both"/>
        <w:rPr>
          <w:rFonts w:ascii="Arial" w:hAnsi="Arial" w:cs="Arial"/>
          <w:sz w:val="24"/>
          <w:szCs w:val="24"/>
        </w:rPr>
      </w:pPr>
    </w:p>
    <w:p w14:paraId="3A2C9747" w14:textId="77777777" w:rsidR="003710F7" w:rsidRPr="00820B4A" w:rsidRDefault="003710F7" w:rsidP="00820B4A">
      <w:pPr>
        <w:pStyle w:val="PargrafodaLista"/>
        <w:spacing w:line="360" w:lineRule="auto"/>
        <w:ind w:left="0"/>
        <w:jc w:val="both"/>
        <w:rPr>
          <w:rFonts w:ascii="Arial" w:hAnsi="Arial" w:cs="Arial"/>
          <w:sz w:val="24"/>
          <w:szCs w:val="24"/>
        </w:rPr>
      </w:pPr>
    </w:p>
    <w:p w14:paraId="3EFE00EB" w14:textId="74DF0302" w:rsidR="00AA0F38" w:rsidRPr="00820B4A" w:rsidRDefault="003E32E6" w:rsidP="00820B4A">
      <w:pPr>
        <w:spacing w:line="360" w:lineRule="auto"/>
        <w:jc w:val="both"/>
        <w:rPr>
          <w:rFonts w:ascii="Arial" w:hAnsi="Arial" w:cs="Arial"/>
          <w:b/>
          <w:bCs/>
          <w:sz w:val="24"/>
          <w:szCs w:val="24"/>
        </w:rPr>
      </w:pPr>
      <w:r w:rsidRPr="00820B4A">
        <w:rPr>
          <w:rFonts w:ascii="Arial" w:hAnsi="Arial" w:cs="Arial"/>
          <w:b/>
          <w:bCs/>
          <w:sz w:val="24"/>
          <w:szCs w:val="24"/>
        </w:rPr>
        <w:t>16. ESPECIFICAÇÃO DA GARANTIA DO SERVIÇO</w:t>
      </w:r>
    </w:p>
    <w:p w14:paraId="7CF42B76" w14:textId="3826C597" w:rsidR="00AA0F38"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16.1.</w:t>
      </w:r>
      <w:r w:rsidRPr="00820B4A">
        <w:rPr>
          <w:rFonts w:ascii="Arial" w:hAnsi="Arial" w:cs="Arial"/>
          <w:sz w:val="24"/>
          <w:szCs w:val="24"/>
        </w:rPr>
        <w:t xml:space="preserve"> </w:t>
      </w:r>
      <w:r w:rsidR="00AA0F38" w:rsidRPr="00820B4A">
        <w:rPr>
          <w:rFonts w:ascii="Arial" w:hAnsi="Arial" w:cs="Arial"/>
          <w:sz w:val="24"/>
          <w:szCs w:val="24"/>
        </w:rPr>
        <w:t>O prazo de garantia contratual dos serviços é aquele estabelecido na Lei nº 8.078, de 11 de setembro de 1990 (Código de Defesa do Consumidor).</w:t>
      </w:r>
    </w:p>
    <w:p w14:paraId="153696B3" w14:textId="234891DA" w:rsidR="00AA0F38" w:rsidRDefault="003E32E6" w:rsidP="003710F7">
      <w:pPr>
        <w:pStyle w:val="PargrafodaLista"/>
        <w:spacing w:line="360" w:lineRule="auto"/>
        <w:ind w:left="708"/>
        <w:jc w:val="both"/>
        <w:rPr>
          <w:rFonts w:ascii="Arial" w:hAnsi="Arial" w:cs="Arial"/>
          <w:sz w:val="24"/>
          <w:szCs w:val="24"/>
        </w:rPr>
      </w:pPr>
      <w:r w:rsidRPr="00820B4A">
        <w:rPr>
          <w:rFonts w:ascii="Arial" w:hAnsi="Arial" w:cs="Arial"/>
          <w:b/>
          <w:bCs/>
          <w:sz w:val="24"/>
          <w:szCs w:val="24"/>
        </w:rPr>
        <w:t>16.1.</w:t>
      </w:r>
      <w:r w:rsidRPr="00820B4A">
        <w:rPr>
          <w:rFonts w:ascii="Arial" w:hAnsi="Arial" w:cs="Arial"/>
          <w:sz w:val="24"/>
          <w:szCs w:val="24"/>
        </w:rPr>
        <w:t xml:space="preserve"> </w:t>
      </w:r>
      <w:r w:rsidR="00AA0F38" w:rsidRPr="00820B4A">
        <w:rPr>
          <w:rFonts w:ascii="Arial" w:hAnsi="Arial" w:cs="Arial"/>
          <w:sz w:val="24"/>
          <w:szCs w:val="24"/>
        </w:rPr>
        <w:t>O prazo de garantia de uma obra na construção civil é de 5 anos, conforme o artigo 618 do Código Civil. Esse prazo conta a partir da entrega da obra e se aplica a vícios que afetem a solidez e segurança da construção, incluindo aqueles que não são imediatamente aparentes (vícios ocultos). </w:t>
      </w:r>
    </w:p>
    <w:p w14:paraId="3210272C" w14:textId="77777777" w:rsidR="003710F7" w:rsidRPr="00820B4A" w:rsidRDefault="003710F7" w:rsidP="003710F7">
      <w:pPr>
        <w:pStyle w:val="PargrafodaLista"/>
        <w:spacing w:line="360" w:lineRule="auto"/>
        <w:ind w:left="708"/>
        <w:jc w:val="both"/>
        <w:rPr>
          <w:rFonts w:ascii="Arial" w:hAnsi="Arial" w:cs="Arial"/>
          <w:sz w:val="24"/>
          <w:szCs w:val="24"/>
        </w:rPr>
      </w:pPr>
    </w:p>
    <w:p w14:paraId="3D0D05C8" w14:textId="5C962056" w:rsidR="007D7081" w:rsidRPr="00820B4A" w:rsidRDefault="003E32E6" w:rsidP="00820B4A">
      <w:pPr>
        <w:pStyle w:val="PargrafodaLista"/>
        <w:spacing w:line="360" w:lineRule="auto"/>
        <w:ind w:left="0"/>
        <w:jc w:val="both"/>
        <w:rPr>
          <w:rFonts w:ascii="Arial" w:hAnsi="Arial" w:cs="Arial"/>
          <w:b/>
          <w:bCs/>
          <w:sz w:val="24"/>
          <w:szCs w:val="24"/>
        </w:rPr>
      </w:pPr>
      <w:r w:rsidRPr="00820B4A">
        <w:rPr>
          <w:rFonts w:ascii="Arial" w:hAnsi="Arial" w:cs="Arial"/>
          <w:b/>
          <w:bCs/>
          <w:sz w:val="24"/>
          <w:szCs w:val="24"/>
        </w:rPr>
        <w:t xml:space="preserve">17. </w:t>
      </w:r>
      <w:r w:rsidR="007D7081" w:rsidRPr="00820B4A">
        <w:rPr>
          <w:rFonts w:ascii="Arial" w:hAnsi="Arial" w:cs="Arial"/>
          <w:b/>
          <w:bCs/>
          <w:sz w:val="24"/>
          <w:szCs w:val="24"/>
        </w:rPr>
        <w:t xml:space="preserve">MODELO DE GESTÃO DO CONTRATO </w:t>
      </w:r>
    </w:p>
    <w:p w14:paraId="37A38BD2" w14:textId="3C819B07"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17.1.</w:t>
      </w:r>
      <w:r w:rsidRPr="00820B4A">
        <w:rPr>
          <w:rFonts w:ascii="Arial" w:hAnsi="Arial" w:cs="Arial"/>
          <w:sz w:val="24"/>
          <w:szCs w:val="24"/>
        </w:rPr>
        <w:t xml:space="preserve"> </w:t>
      </w:r>
      <w:r w:rsidR="007D7081" w:rsidRPr="00820B4A">
        <w:rPr>
          <w:rFonts w:ascii="Arial" w:hAnsi="Arial" w:cs="Arial"/>
          <w:sz w:val="24"/>
          <w:szCs w:val="24"/>
        </w:rPr>
        <w:t>O contrato deverá ser executado fielmente pelas partes, de acordo com as cláusulas avençadas e as normas da Lei nº 14.133, de 2021, e cada parte responderá pelas consequências de sua inexecução total ou parcial.</w:t>
      </w:r>
    </w:p>
    <w:p w14:paraId="1837D0AE" w14:textId="4501D5C4"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17.2.</w:t>
      </w:r>
      <w:r w:rsidRPr="00820B4A">
        <w:rPr>
          <w:rFonts w:ascii="Arial" w:hAnsi="Arial" w:cs="Arial"/>
          <w:sz w:val="24"/>
          <w:szCs w:val="24"/>
        </w:rPr>
        <w:t xml:space="preserve"> </w:t>
      </w:r>
      <w:r w:rsidR="007D7081" w:rsidRPr="00820B4A">
        <w:rPr>
          <w:rFonts w:ascii="Arial" w:hAnsi="Arial" w:cs="Arial"/>
          <w:sz w:val="24"/>
          <w:szCs w:val="24"/>
        </w:rPr>
        <w:t>Em caso de impedimento, ordem de paralisação ou suspensão do contrato, o cronograma de execução será prorrogado automaticamente pelo tempo correspondente, anotadas tais circunstâncias mediante simples apostila.</w:t>
      </w:r>
    </w:p>
    <w:p w14:paraId="304D7170" w14:textId="76BC3B61"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17.3.</w:t>
      </w:r>
      <w:r w:rsidRPr="00820B4A">
        <w:rPr>
          <w:rFonts w:ascii="Arial" w:hAnsi="Arial" w:cs="Arial"/>
          <w:sz w:val="24"/>
          <w:szCs w:val="24"/>
        </w:rPr>
        <w:t xml:space="preserve"> </w:t>
      </w:r>
      <w:r w:rsidR="007D7081" w:rsidRPr="00820B4A">
        <w:rPr>
          <w:rFonts w:ascii="Arial" w:hAnsi="Arial" w:cs="Arial"/>
          <w:sz w:val="24"/>
          <w:szCs w:val="24"/>
        </w:rPr>
        <w:t>As comunicações entre o órgão ou entidade e o Contratado devem ser realizadas por escrito sempre que o ato exigir tal formalidade, admitindo-se o uso de mensagem eletrônica para esse fim.</w:t>
      </w:r>
    </w:p>
    <w:p w14:paraId="2605A171" w14:textId="799A28E0"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17.4.</w:t>
      </w:r>
      <w:r w:rsidRPr="00820B4A">
        <w:rPr>
          <w:rFonts w:ascii="Arial" w:hAnsi="Arial" w:cs="Arial"/>
          <w:sz w:val="24"/>
          <w:szCs w:val="24"/>
        </w:rPr>
        <w:t xml:space="preserve"> </w:t>
      </w:r>
      <w:r w:rsidR="007D7081" w:rsidRPr="00820B4A">
        <w:rPr>
          <w:rFonts w:ascii="Arial" w:hAnsi="Arial" w:cs="Arial"/>
          <w:sz w:val="24"/>
          <w:szCs w:val="24"/>
        </w:rPr>
        <w:t>O órgão ou entidade poderá convocar o preposto da empresa para adoção de providências que devam ser cumpridas de imediato.</w:t>
      </w:r>
    </w:p>
    <w:p w14:paraId="410F3807" w14:textId="4F0B8184" w:rsidR="007D7081" w:rsidRPr="00820B4A" w:rsidRDefault="003E32E6" w:rsidP="00820B4A">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17.5.</w:t>
      </w:r>
      <w:r w:rsidRPr="00820B4A">
        <w:rPr>
          <w:rFonts w:ascii="Arial" w:hAnsi="Arial" w:cs="Arial"/>
          <w:sz w:val="24"/>
          <w:szCs w:val="24"/>
        </w:rPr>
        <w:t xml:space="preserve"> </w:t>
      </w:r>
      <w:r w:rsidR="007D7081" w:rsidRPr="00820B4A">
        <w:rPr>
          <w:rFonts w:ascii="Arial" w:hAnsi="Arial" w:cs="Arial"/>
          <w:sz w:val="24"/>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do Contratado, quando houver, do método de aferição dos resultados e das sanções aplicáveis, dentre outros.</w:t>
      </w:r>
    </w:p>
    <w:p w14:paraId="7FE5456C" w14:textId="77777777" w:rsidR="007D7081" w:rsidRPr="00820B4A" w:rsidRDefault="007D7081" w:rsidP="00820B4A">
      <w:pPr>
        <w:pStyle w:val="PargrafodaLista"/>
        <w:spacing w:line="360" w:lineRule="auto"/>
        <w:ind w:left="708"/>
        <w:jc w:val="both"/>
        <w:rPr>
          <w:rFonts w:ascii="Arial" w:hAnsi="Arial" w:cs="Arial"/>
          <w:sz w:val="24"/>
          <w:szCs w:val="24"/>
        </w:rPr>
      </w:pPr>
      <w:r w:rsidRPr="00820B4A">
        <w:rPr>
          <w:rFonts w:ascii="Arial" w:hAnsi="Arial" w:cs="Arial"/>
          <w:sz w:val="24"/>
          <w:szCs w:val="24"/>
        </w:rPr>
        <w:t xml:space="preserve">Preposto </w:t>
      </w:r>
    </w:p>
    <w:p w14:paraId="6BCA5FF6" w14:textId="30BB87B2" w:rsidR="007D7081" w:rsidRPr="00820B4A" w:rsidRDefault="003E32E6" w:rsidP="003710F7">
      <w:pPr>
        <w:pStyle w:val="PargrafodaLista"/>
        <w:spacing w:line="360" w:lineRule="auto"/>
        <w:ind w:left="708"/>
        <w:jc w:val="both"/>
        <w:rPr>
          <w:rFonts w:ascii="Arial" w:hAnsi="Arial" w:cs="Arial"/>
          <w:sz w:val="24"/>
          <w:szCs w:val="24"/>
        </w:rPr>
      </w:pPr>
      <w:r w:rsidRPr="00820B4A">
        <w:rPr>
          <w:rFonts w:ascii="Arial" w:hAnsi="Arial" w:cs="Arial"/>
          <w:b/>
          <w:bCs/>
          <w:sz w:val="24"/>
          <w:szCs w:val="24"/>
        </w:rPr>
        <w:t>17.6.</w:t>
      </w:r>
      <w:r w:rsidRPr="00820B4A">
        <w:rPr>
          <w:rFonts w:ascii="Arial" w:hAnsi="Arial" w:cs="Arial"/>
          <w:sz w:val="24"/>
          <w:szCs w:val="24"/>
        </w:rPr>
        <w:t xml:space="preserve"> </w:t>
      </w:r>
      <w:r w:rsidR="007D7081" w:rsidRPr="00820B4A">
        <w:rPr>
          <w:rFonts w:ascii="Arial" w:hAnsi="Arial" w:cs="Arial"/>
          <w:sz w:val="24"/>
          <w:szCs w:val="24"/>
        </w:rPr>
        <w:t>O Contratado designará formalmente o preposto da empresa, antes do início da prestação dos serviços, indicando no instrumento os poderes e deveres em relação à execução do objeto Contratado.</w:t>
      </w:r>
    </w:p>
    <w:p w14:paraId="62E4BF8A" w14:textId="3CEC9951" w:rsidR="007D7081" w:rsidRPr="00820B4A" w:rsidRDefault="00A96665" w:rsidP="00820B4A">
      <w:pPr>
        <w:pStyle w:val="PargrafodaLista"/>
        <w:spacing w:line="360" w:lineRule="auto"/>
        <w:ind w:left="0"/>
        <w:jc w:val="both"/>
        <w:rPr>
          <w:rFonts w:ascii="Arial" w:hAnsi="Arial" w:cs="Arial"/>
          <w:b/>
          <w:bCs/>
          <w:sz w:val="24"/>
          <w:szCs w:val="24"/>
        </w:rPr>
      </w:pPr>
      <w:r w:rsidRPr="00820B4A">
        <w:rPr>
          <w:rFonts w:ascii="Arial" w:hAnsi="Arial" w:cs="Arial"/>
          <w:b/>
          <w:bCs/>
          <w:sz w:val="24"/>
          <w:szCs w:val="24"/>
        </w:rPr>
        <w:t>18. ROTINAS DE FISCALIZAÇÃO</w:t>
      </w:r>
    </w:p>
    <w:p w14:paraId="4B0D75B4" w14:textId="077CA44E" w:rsidR="007D7081" w:rsidRPr="00820B4A" w:rsidRDefault="007D7081" w:rsidP="00820B4A">
      <w:pPr>
        <w:spacing w:line="360" w:lineRule="auto"/>
        <w:ind w:firstLine="708"/>
        <w:jc w:val="both"/>
        <w:rPr>
          <w:rFonts w:ascii="Arial" w:hAnsi="Arial" w:cs="Arial"/>
          <w:sz w:val="24"/>
          <w:szCs w:val="24"/>
        </w:rPr>
      </w:pPr>
      <w:r w:rsidRPr="00820B4A">
        <w:rPr>
          <w:rFonts w:ascii="Arial" w:hAnsi="Arial" w:cs="Arial"/>
          <w:sz w:val="24"/>
          <w:szCs w:val="24"/>
        </w:rPr>
        <w:t xml:space="preserve">A execução do contrato deverá ser acompanhada e fiscalizada pelo(s) fiscal(is) do contrato, ou pelos respectivos substitutos. </w:t>
      </w:r>
    </w:p>
    <w:p w14:paraId="7AFB221D" w14:textId="7DFC9ECE" w:rsidR="007D7081" w:rsidRPr="00820B4A" w:rsidRDefault="00A96665" w:rsidP="00820B4A">
      <w:pPr>
        <w:pStyle w:val="PargrafodaLista"/>
        <w:spacing w:line="360" w:lineRule="auto"/>
        <w:ind w:left="0" w:firstLine="708"/>
        <w:jc w:val="both"/>
        <w:rPr>
          <w:rFonts w:ascii="Arial" w:hAnsi="Arial" w:cs="Arial"/>
          <w:b/>
          <w:bCs/>
          <w:sz w:val="24"/>
          <w:szCs w:val="24"/>
        </w:rPr>
      </w:pPr>
      <w:r w:rsidRPr="00820B4A">
        <w:rPr>
          <w:rFonts w:ascii="Arial" w:hAnsi="Arial" w:cs="Arial"/>
          <w:b/>
          <w:bCs/>
          <w:sz w:val="24"/>
          <w:szCs w:val="24"/>
        </w:rPr>
        <w:t>18.1. FISCALIZAÇÃO TÉCNICA</w:t>
      </w:r>
    </w:p>
    <w:p w14:paraId="0F58A8B3" w14:textId="6DF4892A"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18.1.1.</w:t>
      </w:r>
      <w:r w:rsidRPr="00820B4A">
        <w:rPr>
          <w:rFonts w:ascii="Arial" w:hAnsi="Arial" w:cs="Arial"/>
          <w:sz w:val="24"/>
          <w:szCs w:val="24"/>
        </w:rPr>
        <w:t xml:space="preserve"> </w:t>
      </w:r>
      <w:r w:rsidR="007D7081" w:rsidRPr="00820B4A">
        <w:rPr>
          <w:rFonts w:ascii="Arial" w:hAnsi="Arial" w:cs="Arial"/>
          <w:sz w:val="24"/>
          <w:szCs w:val="24"/>
        </w:rPr>
        <w:t>O fiscal técnico do contrato acompanhará a execução do contrato, para que sejam cumpridas todas as condições estabelecidas no contrato, de modo a assegurar os melhores resultados para a Administração.</w:t>
      </w:r>
    </w:p>
    <w:p w14:paraId="574C9FBC" w14:textId="0E07A956"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18.1.2.</w:t>
      </w:r>
      <w:r w:rsidRPr="00820B4A">
        <w:rPr>
          <w:rFonts w:ascii="Arial" w:hAnsi="Arial" w:cs="Arial"/>
          <w:sz w:val="24"/>
          <w:szCs w:val="24"/>
        </w:rPr>
        <w:t xml:space="preserve"> </w:t>
      </w:r>
      <w:r w:rsidR="007D7081" w:rsidRPr="00820B4A">
        <w:rPr>
          <w:rFonts w:ascii="Arial" w:hAnsi="Arial" w:cs="Arial"/>
          <w:sz w:val="24"/>
          <w:szCs w:val="24"/>
        </w:rPr>
        <w:t>O fiscal técnico do contrato anotará no histórico de gerenciamento do contrato todas as ocorrências relacionadas à execução do contrato, com a descrição do que for necessário para a regularização das faltas ou dos defeitos observados.</w:t>
      </w:r>
    </w:p>
    <w:p w14:paraId="3198DECB" w14:textId="4E4C546D"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18.1.3.</w:t>
      </w:r>
      <w:r w:rsidRPr="00820B4A">
        <w:rPr>
          <w:rFonts w:ascii="Arial" w:hAnsi="Arial" w:cs="Arial"/>
          <w:sz w:val="24"/>
          <w:szCs w:val="24"/>
        </w:rPr>
        <w:t xml:space="preserve"> </w:t>
      </w:r>
      <w:r w:rsidR="007D7081" w:rsidRPr="00820B4A">
        <w:rPr>
          <w:rFonts w:ascii="Arial" w:hAnsi="Arial" w:cs="Arial"/>
          <w:sz w:val="24"/>
          <w:szCs w:val="24"/>
        </w:rPr>
        <w:t>Identificada qualquer inexatidão ou irregularidade, o fiscal técnico do contrato emitirá notificações para a correção da execução do contrato, determinando prazo para a correção.</w:t>
      </w:r>
    </w:p>
    <w:p w14:paraId="50A7D003" w14:textId="30EB9DF8"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18.1.4.</w:t>
      </w:r>
      <w:r w:rsidRPr="00820B4A">
        <w:rPr>
          <w:rFonts w:ascii="Arial" w:hAnsi="Arial" w:cs="Arial"/>
          <w:sz w:val="24"/>
          <w:szCs w:val="24"/>
        </w:rPr>
        <w:t xml:space="preserve"> </w:t>
      </w:r>
      <w:r w:rsidR="007D7081" w:rsidRPr="00820B4A">
        <w:rPr>
          <w:rFonts w:ascii="Arial" w:hAnsi="Arial" w:cs="Arial"/>
          <w:sz w:val="24"/>
          <w:szCs w:val="24"/>
        </w:rPr>
        <w:t>O fiscal técnico do contrato informará ao gestor do contato, em tempo hábil, a situação que demandar decisão ou adoção de medidas que ultrapassem sua competência, para que adote as medidas necessárias e saneadoras, se for o caso.</w:t>
      </w:r>
    </w:p>
    <w:p w14:paraId="50E3DAC1" w14:textId="048AC949"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18.1.5.</w:t>
      </w:r>
      <w:r w:rsidRPr="00820B4A">
        <w:rPr>
          <w:rFonts w:ascii="Arial" w:hAnsi="Arial" w:cs="Arial"/>
          <w:sz w:val="24"/>
          <w:szCs w:val="24"/>
        </w:rPr>
        <w:t xml:space="preserve"> </w:t>
      </w:r>
      <w:r w:rsidR="007D7081" w:rsidRPr="00820B4A">
        <w:rPr>
          <w:rFonts w:ascii="Arial" w:hAnsi="Arial" w:cs="Arial"/>
          <w:sz w:val="24"/>
          <w:szCs w:val="24"/>
        </w:rPr>
        <w:t>No caso de ocorrências que possam inviabilizar a execução do contrato nas datas aprazadas, o fiscal técnico do contrato comunicará o fato imediatamente ao gestor do contrato.</w:t>
      </w:r>
    </w:p>
    <w:p w14:paraId="504C0BE2" w14:textId="3F6BCA64"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18.1.6.</w:t>
      </w:r>
      <w:r w:rsidRPr="00820B4A">
        <w:rPr>
          <w:rFonts w:ascii="Arial" w:hAnsi="Arial" w:cs="Arial"/>
          <w:sz w:val="24"/>
          <w:szCs w:val="24"/>
        </w:rPr>
        <w:t xml:space="preserve"> </w:t>
      </w:r>
      <w:r w:rsidR="007D7081" w:rsidRPr="00820B4A">
        <w:rPr>
          <w:rFonts w:ascii="Arial" w:hAnsi="Arial" w:cs="Arial"/>
          <w:sz w:val="24"/>
          <w:szCs w:val="24"/>
        </w:rPr>
        <w:t>O fiscal técnico do contrato comunicará ao gestor do contrato, em tempo hábil, o término do contrato sob sua responsabilidade, com vistas à tempestiva renovação ou à prorrogação contratual.</w:t>
      </w:r>
    </w:p>
    <w:p w14:paraId="0AD10199" w14:textId="53B7F2B7"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18.1.7.</w:t>
      </w:r>
      <w:r w:rsidRPr="00820B4A">
        <w:rPr>
          <w:rFonts w:ascii="Arial" w:hAnsi="Arial" w:cs="Arial"/>
          <w:sz w:val="24"/>
          <w:szCs w:val="24"/>
        </w:rPr>
        <w:t xml:space="preserve"> </w:t>
      </w:r>
      <w:r w:rsidR="007D7081" w:rsidRPr="00820B4A">
        <w:rPr>
          <w:rFonts w:ascii="Arial" w:hAnsi="Arial" w:cs="Arial"/>
          <w:sz w:val="24"/>
          <w:szCs w:val="24"/>
        </w:rPr>
        <w:t xml:space="preserve">A fiscalização de que trata esta cláusula não exclui nem reduz a responsabilidade do Contratado, inclusive perante terceiros, por qualquer irregularidade, ainda que resultante de imperfeições técnicas, vícios redibitórios, ou emprego de material inadequado ou de qualidade inferior e, na ocorrência desta, não implica corresponsabilidade do Contratante ou de seus agentes, gestores e fiscais, de conformidade. </w:t>
      </w:r>
    </w:p>
    <w:p w14:paraId="51CD4829" w14:textId="4F7DB005" w:rsidR="007D7081" w:rsidRPr="00820B4A" w:rsidRDefault="00A96665" w:rsidP="00820B4A">
      <w:pPr>
        <w:pStyle w:val="PargrafodaLista"/>
        <w:spacing w:line="360" w:lineRule="auto"/>
        <w:ind w:left="708"/>
        <w:jc w:val="both"/>
        <w:rPr>
          <w:rFonts w:ascii="Arial" w:hAnsi="Arial" w:cs="Arial"/>
          <w:b/>
          <w:bCs/>
          <w:sz w:val="24"/>
          <w:szCs w:val="24"/>
        </w:rPr>
      </w:pPr>
      <w:r w:rsidRPr="00820B4A">
        <w:rPr>
          <w:rFonts w:ascii="Arial" w:hAnsi="Arial" w:cs="Arial"/>
          <w:b/>
          <w:bCs/>
          <w:sz w:val="24"/>
          <w:szCs w:val="24"/>
        </w:rPr>
        <w:t>18.2. FISCALIZAÇÃO ADMINISTRATIVA (REALIZADA PELO FISCAL TÉCNICO)</w:t>
      </w:r>
    </w:p>
    <w:p w14:paraId="4B5640F5" w14:textId="07AE24B2" w:rsidR="007D7081" w:rsidRPr="00820B4A" w:rsidRDefault="00A96665"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18.2.1. </w:t>
      </w:r>
      <w:r w:rsidR="007D7081" w:rsidRPr="00820B4A">
        <w:rPr>
          <w:rFonts w:ascii="Arial" w:hAnsi="Arial" w:cs="Arial"/>
          <w:sz w:val="24"/>
          <w:szCs w:val="24"/>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4706DEB4" w14:textId="447E8170" w:rsidR="007D7081" w:rsidRPr="00B46282" w:rsidRDefault="00090327" w:rsidP="00820B4A">
      <w:pPr>
        <w:pStyle w:val="PargrafodaLista"/>
        <w:spacing w:line="360" w:lineRule="auto"/>
        <w:ind w:left="1416"/>
        <w:jc w:val="both"/>
        <w:rPr>
          <w:rFonts w:ascii="Arial" w:hAnsi="Arial" w:cs="Arial"/>
          <w:sz w:val="24"/>
          <w:szCs w:val="24"/>
        </w:rPr>
      </w:pPr>
      <w:r w:rsidRPr="00820B4A">
        <w:rPr>
          <w:rFonts w:ascii="Arial" w:hAnsi="Arial" w:cs="Arial"/>
          <w:b/>
          <w:bCs/>
          <w:sz w:val="24"/>
          <w:szCs w:val="24"/>
        </w:rPr>
        <w:t xml:space="preserve">18.2.2. </w:t>
      </w:r>
      <w:r w:rsidR="007D7081" w:rsidRPr="00820B4A">
        <w:rPr>
          <w:rFonts w:ascii="Arial" w:hAnsi="Arial" w:cs="Arial"/>
          <w:sz w:val="24"/>
          <w:szCs w:val="24"/>
        </w:rPr>
        <w:t xml:space="preserve">Caso ocorra descumprimento das obrigações contratuais, o fiscal administrativo do contrato atuará tempestivamente na solução do problema, reportando ao gestor do contrato para que tome as </w:t>
      </w:r>
      <w:r w:rsidR="007D7081" w:rsidRPr="00B46282">
        <w:rPr>
          <w:rFonts w:ascii="Arial" w:hAnsi="Arial" w:cs="Arial"/>
          <w:sz w:val="24"/>
          <w:szCs w:val="24"/>
        </w:rPr>
        <w:t>providências cabíveis, quando ultrapassar a sua competência.</w:t>
      </w:r>
    </w:p>
    <w:p w14:paraId="30A6057B" w14:textId="06483FEA" w:rsidR="007D7081" w:rsidRPr="00B46282" w:rsidRDefault="00090327"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18.2.3. </w:t>
      </w:r>
      <w:r w:rsidR="007D7081" w:rsidRPr="00B46282">
        <w:rPr>
          <w:rFonts w:ascii="Arial" w:hAnsi="Arial" w:cs="Arial"/>
          <w:sz w:val="24"/>
          <w:szCs w:val="24"/>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4FC77EC8" w14:textId="116CC938" w:rsidR="007D7081" w:rsidRPr="00AA2D48" w:rsidRDefault="00AA2D48" w:rsidP="00820B4A">
      <w:pPr>
        <w:pStyle w:val="PargrafodaLista"/>
        <w:spacing w:line="360" w:lineRule="auto"/>
        <w:ind w:left="1416"/>
        <w:jc w:val="both"/>
        <w:rPr>
          <w:rFonts w:ascii="Arial" w:hAnsi="Arial" w:cs="Arial"/>
          <w:b/>
          <w:bCs/>
          <w:sz w:val="24"/>
          <w:szCs w:val="24"/>
        </w:rPr>
      </w:pPr>
      <w:r w:rsidRPr="00AA2D48">
        <w:rPr>
          <w:rFonts w:ascii="Arial" w:hAnsi="Arial" w:cs="Arial"/>
          <w:b/>
          <w:bCs/>
          <w:sz w:val="24"/>
          <w:szCs w:val="24"/>
        </w:rPr>
        <w:t>18.2.4</w:t>
      </w:r>
      <w:r w:rsidR="007D7081" w:rsidRPr="00AA2D48">
        <w:rPr>
          <w:rFonts w:ascii="Arial" w:hAnsi="Arial" w:cs="Arial"/>
          <w:b/>
          <w:bCs/>
          <w:sz w:val="24"/>
          <w:szCs w:val="24"/>
        </w:rPr>
        <w:t>.</w:t>
      </w:r>
      <w:r w:rsidRPr="00AA2D48">
        <w:rPr>
          <w:rFonts w:ascii="Arial" w:hAnsi="Arial" w:cs="Arial"/>
          <w:b/>
          <w:bCs/>
          <w:sz w:val="24"/>
          <w:szCs w:val="24"/>
        </w:rPr>
        <w:t xml:space="preserve"> </w:t>
      </w:r>
      <w:r w:rsidRPr="00AA2D48">
        <w:rPr>
          <w:rFonts w:ascii="Arial" w:hAnsi="Arial" w:cs="Arial"/>
          <w:sz w:val="24"/>
          <w:szCs w:val="24"/>
        </w:rPr>
        <w:t>E</w:t>
      </w:r>
      <w:r w:rsidR="007D7081" w:rsidRPr="00AA2D48">
        <w:rPr>
          <w:rFonts w:ascii="Arial" w:hAnsi="Arial" w:cs="Arial"/>
          <w:sz w:val="24"/>
          <w:szCs w:val="24"/>
        </w:rPr>
        <w:t>ntrega até o dia trinta do mês seguinte ao da prestação dos serviços ao setor responsável pela fiscalização do contrato dos seguintes documentos:</w:t>
      </w:r>
    </w:p>
    <w:p w14:paraId="33579CD8" w14:textId="3E57EC22"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 xml:space="preserve">1. </w:t>
      </w:r>
      <w:r w:rsidR="007D7081" w:rsidRPr="00B46282">
        <w:rPr>
          <w:rFonts w:ascii="Arial" w:hAnsi="Arial" w:cs="Arial"/>
          <w:sz w:val="24"/>
          <w:szCs w:val="24"/>
        </w:rPr>
        <w:t>Certidão Negativa de Débitos relativos a Créditos Tributários Federais e à Dívida Ativa da União (CND);</w:t>
      </w:r>
    </w:p>
    <w:p w14:paraId="4328CA4F" w14:textId="227E88E0"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2.</w:t>
      </w:r>
      <w:r>
        <w:rPr>
          <w:rFonts w:ascii="Arial" w:hAnsi="Arial" w:cs="Arial"/>
          <w:sz w:val="24"/>
          <w:szCs w:val="24"/>
        </w:rPr>
        <w:t xml:space="preserve"> C</w:t>
      </w:r>
      <w:r w:rsidR="007D7081" w:rsidRPr="00B46282">
        <w:rPr>
          <w:rFonts w:ascii="Arial" w:hAnsi="Arial" w:cs="Arial"/>
          <w:sz w:val="24"/>
          <w:szCs w:val="24"/>
        </w:rPr>
        <w:t>ertidões que comprovem a regularidade perante as Fazendas Estadual, Distrital e Municipal do domicílio ou sede do Contratado;</w:t>
      </w:r>
    </w:p>
    <w:p w14:paraId="0EE60940" w14:textId="3B86EAFD"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3.</w:t>
      </w:r>
      <w:r>
        <w:rPr>
          <w:rFonts w:ascii="Arial" w:hAnsi="Arial" w:cs="Arial"/>
          <w:sz w:val="24"/>
          <w:szCs w:val="24"/>
        </w:rPr>
        <w:t xml:space="preserve"> </w:t>
      </w:r>
      <w:r w:rsidR="007D7081" w:rsidRPr="00B46282">
        <w:rPr>
          <w:rFonts w:ascii="Arial" w:hAnsi="Arial" w:cs="Arial"/>
          <w:sz w:val="24"/>
          <w:szCs w:val="24"/>
        </w:rPr>
        <w:t>Certidão de Regularidade do FGTS (CRF); e</w:t>
      </w:r>
    </w:p>
    <w:p w14:paraId="31CBCB26" w14:textId="56A4AD83" w:rsidR="007D7081" w:rsidRPr="00B46282" w:rsidRDefault="00AA2D48" w:rsidP="00AA2D48">
      <w:pPr>
        <w:pStyle w:val="PargrafodaLista"/>
        <w:spacing w:line="360" w:lineRule="auto"/>
        <w:ind w:left="2124"/>
        <w:jc w:val="both"/>
        <w:rPr>
          <w:rFonts w:ascii="Arial" w:hAnsi="Arial" w:cs="Arial"/>
          <w:sz w:val="24"/>
          <w:szCs w:val="24"/>
        </w:rPr>
      </w:pPr>
      <w:r w:rsidRPr="00AA2D48">
        <w:rPr>
          <w:rFonts w:ascii="Arial" w:hAnsi="Arial" w:cs="Arial"/>
          <w:b/>
          <w:bCs/>
          <w:sz w:val="24"/>
          <w:szCs w:val="24"/>
        </w:rPr>
        <w:t>18.2.4.</w:t>
      </w:r>
      <w:r>
        <w:rPr>
          <w:rFonts w:ascii="Arial" w:hAnsi="Arial" w:cs="Arial"/>
          <w:b/>
          <w:bCs/>
          <w:sz w:val="24"/>
          <w:szCs w:val="24"/>
        </w:rPr>
        <w:t>4.</w:t>
      </w:r>
      <w:r>
        <w:rPr>
          <w:rFonts w:ascii="Arial" w:hAnsi="Arial" w:cs="Arial"/>
          <w:sz w:val="24"/>
          <w:szCs w:val="24"/>
        </w:rPr>
        <w:t xml:space="preserve"> </w:t>
      </w:r>
      <w:r w:rsidR="007D7081" w:rsidRPr="00B46282">
        <w:rPr>
          <w:rFonts w:ascii="Arial" w:hAnsi="Arial" w:cs="Arial"/>
          <w:sz w:val="24"/>
          <w:szCs w:val="24"/>
        </w:rPr>
        <w:t>Certidão Negativa de Débitos Trabalhistas (CNDT).</w:t>
      </w:r>
    </w:p>
    <w:p w14:paraId="29C38579" w14:textId="3BDF45A2"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5</w:t>
      </w:r>
      <w:r w:rsidRPr="00AA2D48">
        <w:rPr>
          <w:rFonts w:ascii="Arial" w:hAnsi="Arial" w:cs="Arial"/>
          <w:b/>
          <w:bCs/>
          <w:sz w:val="24"/>
          <w:szCs w:val="24"/>
        </w:rPr>
        <w:t>.</w:t>
      </w:r>
      <w:r>
        <w:rPr>
          <w:rFonts w:ascii="Arial" w:hAnsi="Arial" w:cs="Arial"/>
          <w:sz w:val="24"/>
          <w:szCs w:val="24"/>
        </w:rPr>
        <w:t xml:space="preserve"> </w:t>
      </w:r>
      <w:r w:rsidR="007D7081" w:rsidRPr="00B46282">
        <w:rPr>
          <w:rFonts w:ascii="Arial" w:hAnsi="Arial" w:cs="Arial"/>
          <w:sz w:val="24"/>
          <w:szCs w:val="24"/>
        </w:rPr>
        <w:t xml:space="preserve">Não havendo quitação das obrigações por parte do Contratado no prazo de quinze dias, o Contratante poderá efetuar o pagamento das obrigações diretamente aos empregados do Contratado que tenham participado da execução dos serviços objeto do contrato. </w:t>
      </w:r>
    </w:p>
    <w:p w14:paraId="4F3923A2" w14:textId="0C096808"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6</w:t>
      </w:r>
      <w:r w:rsidRPr="00AA2D48">
        <w:rPr>
          <w:rFonts w:ascii="Arial" w:hAnsi="Arial" w:cs="Arial"/>
          <w:b/>
          <w:bCs/>
          <w:sz w:val="24"/>
          <w:szCs w:val="24"/>
        </w:rPr>
        <w:t>.</w:t>
      </w:r>
      <w:r>
        <w:rPr>
          <w:rFonts w:ascii="Arial" w:hAnsi="Arial" w:cs="Arial"/>
          <w:b/>
          <w:bCs/>
          <w:sz w:val="24"/>
          <w:szCs w:val="24"/>
        </w:rPr>
        <w:t xml:space="preserve"> </w:t>
      </w:r>
      <w:r w:rsidR="007D7081" w:rsidRPr="00B46282">
        <w:rPr>
          <w:rFonts w:ascii="Arial" w:hAnsi="Arial" w:cs="Arial"/>
          <w:sz w:val="24"/>
          <w:szCs w:val="24"/>
        </w:rPr>
        <w:t>Tais pagamentos não configuram vínculo empregatício ou implicam a assunção de responsabilidade por quaisquer obrigações dele decorrentes entre o Contratante e os empregados do Contratado.</w:t>
      </w:r>
    </w:p>
    <w:p w14:paraId="5E18D930" w14:textId="55C7357C"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7</w:t>
      </w:r>
      <w:r w:rsidRPr="00AA2D48">
        <w:rPr>
          <w:rFonts w:ascii="Arial" w:hAnsi="Arial" w:cs="Arial"/>
          <w:b/>
          <w:bCs/>
          <w:sz w:val="24"/>
          <w:szCs w:val="24"/>
        </w:rPr>
        <w:t>.</w:t>
      </w:r>
      <w:r>
        <w:rPr>
          <w:rFonts w:ascii="Arial" w:hAnsi="Arial" w:cs="Arial"/>
          <w:b/>
          <w:bCs/>
          <w:sz w:val="24"/>
          <w:szCs w:val="24"/>
        </w:rPr>
        <w:t xml:space="preserve"> </w:t>
      </w:r>
      <w:r w:rsidR="007D7081" w:rsidRPr="00B46282">
        <w:rPr>
          <w:rFonts w:ascii="Arial" w:hAnsi="Arial" w:cs="Arial"/>
          <w:sz w:val="24"/>
          <w:szCs w:val="24"/>
        </w:rPr>
        <w:t>O Contratado é responsável pelos encargos trabalhistas, previdenciários, fiscais e comerciais resultantes da execução do contrato.</w:t>
      </w:r>
    </w:p>
    <w:p w14:paraId="7A50F062" w14:textId="27B24121" w:rsidR="007D7081" w:rsidRPr="00B46282" w:rsidRDefault="00AA2D48" w:rsidP="00820B4A">
      <w:pPr>
        <w:pStyle w:val="PargrafodaLista"/>
        <w:spacing w:line="360" w:lineRule="auto"/>
        <w:ind w:left="1416"/>
        <w:jc w:val="both"/>
        <w:rPr>
          <w:rFonts w:ascii="Arial" w:hAnsi="Arial" w:cs="Arial"/>
          <w:sz w:val="24"/>
          <w:szCs w:val="24"/>
        </w:rPr>
      </w:pPr>
      <w:r w:rsidRPr="00AA2D48">
        <w:rPr>
          <w:rFonts w:ascii="Arial" w:hAnsi="Arial" w:cs="Arial"/>
          <w:b/>
          <w:bCs/>
          <w:sz w:val="24"/>
          <w:szCs w:val="24"/>
        </w:rPr>
        <w:t>18.2.</w:t>
      </w:r>
      <w:r>
        <w:rPr>
          <w:rFonts w:ascii="Arial" w:hAnsi="Arial" w:cs="Arial"/>
          <w:b/>
          <w:bCs/>
          <w:sz w:val="24"/>
          <w:szCs w:val="24"/>
        </w:rPr>
        <w:t>8</w:t>
      </w:r>
      <w:r w:rsidRPr="00AA2D48">
        <w:rPr>
          <w:rFonts w:ascii="Arial" w:hAnsi="Arial" w:cs="Arial"/>
          <w:b/>
          <w:bCs/>
          <w:sz w:val="24"/>
          <w:szCs w:val="24"/>
        </w:rPr>
        <w:t>.</w:t>
      </w:r>
      <w:r>
        <w:rPr>
          <w:rFonts w:ascii="Arial" w:hAnsi="Arial" w:cs="Arial"/>
          <w:b/>
          <w:bCs/>
          <w:sz w:val="24"/>
          <w:szCs w:val="24"/>
        </w:rPr>
        <w:t xml:space="preserve"> </w:t>
      </w:r>
      <w:r w:rsidR="007D7081" w:rsidRPr="00B46282">
        <w:rPr>
          <w:rFonts w:ascii="Arial" w:hAnsi="Arial" w:cs="Arial"/>
          <w:sz w:val="24"/>
          <w:szCs w:val="24"/>
        </w:rPr>
        <w:t>A inadimplência do Contratado quanto aos encargos trabalhistas, fiscais e comerciais não transfere à Administração Pública a responsabilidade por seu pagamento.</w:t>
      </w:r>
    </w:p>
    <w:p w14:paraId="33ACF7BD" w14:textId="77777777" w:rsidR="004C45C1" w:rsidRPr="00B46282" w:rsidRDefault="004C45C1" w:rsidP="00820B4A">
      <w:pPr>
        <w:pStyle w:val="PargrafodaLista"/>
        <w:spacing w:line="360" w:lineRule="auto"/>
        <w:ind w:left="0"/>
        <w:jc w:val="both"/>
        <w:rPr>
          <w:rFonts w:ascii="Arial" w:hAnsi="Arial" w:cs="Arial"/>
          <w:sz w:val="24"/>
          <w:szCs w:val="24"/>
        </w:rPr>
      </w:pPr>
    </w:p>
    <w:p w14:paraId="3C575314" w14:textId="501ADCEA" w:rsidR="007D7081" w:rsidRPr="00B46282" w:rsidRDefault="00377133"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19. GESTOR DO CONTRATO</w:t>
      </w:r>
    </w:p>
    <w:p w14:paraId="7D1AEA5F" w14:textId="68C618D3" w:rsidR="007D7081" w:rsidRPr="00B46282" w:rsidRDefault="00377133" w:rsidP="00820B4A">
      <w:pPr>
        <w:pStyle w:val="PargrafodaLista"/>
        <w:spacing w:line="360" w:lineRule="auto"/>
        <w:ind w:left="0" w:firstLine="708"/>
        <w:jc w:val="both"/>
        <w:rPr>
          <w:rFonts w:ascii="Arial" w:hAnsi="Arial" w:cs="Arial"/>
          <w:sz w:val="24"/>
          <w:szCs w:val="24"/>
        </w:rPr>
      </w:pPr>
      <w:r w:rsidRPr="00B46282">
        <w:rPr>
          <w:rFonts w:ascii="Arial" w:hAnsi="Arial" w:cs="Arial"/>
          <w:b/>
          <w:bCs/>
          <w:sz w:val="24"/>
          <w:szCs w:val="24"/>
        </w:rPr>
        <w:t>19.1.</w:t>
      </w:r>
      <w:r w:rsidRPr="00B46282">
        <w:rPr>
          <w:rFonts w:ascii="Arial" w:hAnsi="Arial" w:cs="Arial"/>
          <w:sz w:val="24"/>
          <w:szCs w:val="24"/>
        </w:rPr>
        <w:t xml:space="preserve"> </w:t>
      </w:r>
      <w:r w:rsidR="007D7081" w:rsidRPr="00B46282">
        <w:rPr>
          <w:rFonts w:ascii="Arial" w:hAnsi="Arial" w:cs="Arial"/>
          <w:sz w:val="24"/>
          <w:szCs w:val="24"/>
        </w:rPr>
        <w:t>Cabe ao gestor do contrato:</w:t>
      </w:r>
    </w:p>
    <w:p w14:paraId="70F52995" w14:textId="248A3EA5" w:rsidR="004C45C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19.1.1.</w:t>
      </w:r>
      <w:r w:rsidRPr="00B46282">
        <w:rPr>
          <w:rFonts w:ascii="Arial" w:hAnsi="Arial" w:cs="Arial"/>
          <w:sz w:val="24"/>
          <w:szCs w:val="24"/>
        </w:rPr>
        <w:t xml:space="preserve"> C</w:t>
      </w:r>
      <w:r w:rsidR="007D7081" w:rsidRPr="00B46282">
        <w:rPr>
          <w:rFonts w:ascii="Arial" w:hAnsi="Arial" w:cs="Arial"/>
          <w:sz w:val="24"/>
          <w:szCs w:val="24"/>
        </w:rPr>
        <w:t>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2E7C9CC8" w14:textId="248F3252"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19.1.2.</w:t>
      </w:r>
      <w:r w:rsidRPr="00B46282">
        <w:rPr>
          <w:rFonts w:ascii="Arial" w:hAnsi="Arial" w:cs="Arial"/>
          <w:sz w:val="24"/>
          <w:szCs w:val="24"/>
        </w:rPr>
        <w:t xml:space="preserve"> A</w:t>
      </w:r>
      <w:r w:rsidR="007D7081" w:rsidRPr="00B46282">
        <w:rPr>
          <w:rFonts w:ascii="Arial" w:hAnsi="Arial" w:cs="Arial"/>
          <w:sz w:val="24"/>
          <w:szCs w:val="24"/>
        </w:rPr>
        <w:t>companhar os registros realizados pelos fiscais do contrato, de todas as ocorrências relacionadas à execução do contrato e as medidas adotadas, informando, se for o caso, à autoridade superior àquelas que ultrapassarem a sua competência.</w:t>
      </w:r>
    </w:p>
    <w:p w14:paraId="7D977952" w14:textId="14D64E14"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19.1.3.</w:t>
      </w:r>
      <w:r w:rsidRPr="00B46282">
        <w:rPr>
          <w:rFonts w:ascii="Arial" w:hAnsi="Arial" w:cs="Arial"/>
          <w:sz w:val="24"/>
          <w:szCs w:val="24"/>
        </w:rPr>
        <w:t xml:space="preserve"> A</w:t>
      </w:r>
      <w:r w:rsidR="007D7081" w:rsidRPr="00B46282">
        <w:rPr>
          <w:rFonts w:ascii="Arial" w:hAnsi="Arial" w:cs="Arial"/>
          <w:sz w:val="24"/>
          <w:szCs w:val="24"/>
        </w:rPr>
        <w:t>companhar a manutenção das condições de habilitação da contratada, para fins de empenho de despesa e pagamento, e anotará os problemas que obstem o fluxo normal da liquidação e do pagamento da despesa no relatório de riscos eventuais.</w:t>
      </w:r>
    </w:p>
    <w:p w14:paraId="371648BC" w14:textId="2D83F894"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19.1.4.</w:t>
      </w:r>
      <w:r w:rsidRPr="00B46282">
        <w:rPr>
          <w:rFonts w:ascii="Arial" w:hAnsi="Arial" w:cs="Arial"/>
          <w:sz w:val="24"/>
          <w:szCs w:val="24"/>
        </w:rPr>
        <w:t xml:space="preserve"> E</w:t>
      </w:r>
      <w:r w:rsidR="007D7081" w:rsidRPr="00B46282">
        <w:rPr>
          <w:rFonts w:ascii="Arial" w:hAnsi="Arial" w:cs="Arial"/>
          <w:sz w:val="24"/>
          <w:szCs w:val="24"/>
        </w:rPr>
        <w:t>mitir documento comprobatório da avaliação realizada pelos fiscais técnico, administrativo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6CF11735" w14:textId="27AB2D8C"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19.1.5.</w:t>
      </w:r>
      <w:r w:rsidRPr="00B46282">
        <w:rPr>
          <w:rFonts w:ascii="Arial" w:hAnsi="Arial" w:cs="Arial"/>
          <w:sz w:val="24"/>
          <w:szCs w:val="24"/>
        </w:rPr>
        <w:t xml:space="preserve"> T</w:t>
      </w:r>
      <w:r w:rsidR="007D7081" w:rsidRPr="00B46282">
        <w:rPr>
          <w:rFonts w:ascii="Arial" w:hAnsi="Arial" w:cs="Arial"/>
          <w:sz w:val="24"/>
          <w:szCs w:val="24"/>
        </w:rPr>
        <w: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6DD5B910" w14:textId="1B7A8FE2" w:rsidR="004C45C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19.1.6. </w:t>
      </w:r>
      <w:r w:rsidRPr="00B46282">
        <w:rPr>
          <w:rFonts w:ascii="Arial" w:hAnsi="Arial" w:cs="Arial"/>
          <w:sz w:val="24"/>
          <w:szCs w:val="24"/>
        </w:rPr>
        <w:t>E</w:t>
      </w:r>
      <w:r w:rsidR="007D7081" w:rsidRPr="00B46282">
        <w:rPr>
          <w:rFonts w:ascii="Arial" w:hAnsi="Arial" w:cs="Arial"/>
          <w:sz w:val="24"/>
          <w:szCs w:val="24"/>
        </w:rPr>
        <w:t>laborar relatório final com informações sobre a consecução dos objetivos que tenham justificado a contratação e eventuais condutas a serem adotadas para o aprimoramento das atividades da Administração.</w:t>
      </w:r>
    </w:p>
    <w:p w14:paraId="39340AD0" w14:textId="11BD3DE8" w:rsidR="007D7081" w:rsidRPr="00B46282" w:rsidRDefault="00377133"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19.1.7. </w:t>
      </w:r>
      <w:r w:rsidRPr="00B46282">
        <w:rPr>
          <w:rFonts w:ascii="Arial" w:hAnsi="Arial" w:cs="Arial"/>
          <w:sz w:val="24"/>
          <w:szCs w:val="24"/>
        </w:rPr>
        <w:t>E</w:t>
      </w:r>
      <w:r w:rsidR="007D7081" w:rsidRPr="00B46282">
        <w:rPr>
          <w:rFonts w:ascii="Arial" w:hAnsi="Arial" w:cs="Arial"/>
          <w:sz w:val="24"/>
          <w:szCs w:val="24"/>
        </w:rPr>
        <w:t>nviar a documentação pertinente ao setor de contratos para a formalização dos procedimentos de liquidação e pagamento, no valor dimensionado pela fiscalização e gestão nos termos do contrato.</w:t>
      </w:r>
    </w:p>
    <w:p w14:paraId="46DEF22E" w14:textId="77777777" w:rsidR="004C45C1" w:rsidRPr="00B46282" w:rsidRDefault="004C45C1" w:rsidP="00820B4A">
      <w:pPr>
        <w:pStyle w:val="PargrafodaLista"/>
        <w:spacing w:line="360" w:lineRule="auto"/>
        <w:ind w:left="0"/>
        <w:jc w:val="both"/>
        <w:rPr>
          <w:rFonts w:ascii="Arial" w:hAnsi="Arial" w:cs="Arial"/>
          <w:b/>
          <w:bCs/>
          <w:sz w:val="24"/>
          <w:szCs w:val="24"/>
        </w:rPr>
      </w:pPr>
    </w:p>
    <w:p w14:paraId="3159E82D" w14:textId="20AE943E" w:rsidR="007D7081" w:rsidRPr="00B46282" w:rsidRDefault="009C6BFE"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20. CRITÉRIOS DE MEDIÇÃO</w:t>
      </w:r>
    </w:p>
    <w:p w14:paraId="612CE535" w14:textId="6719BAFA" w:rsidR="007D7081" w:rsidRPr="00B46282" w:rsidRDefault="009C6BFE"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.1.</w:t>
      </w:r>
      <w:r w:rsidR="007D7081" w:rsidRPr="00B46282">
        <w:rPr>
          <w:rFonts w:ascii="Arial" w:hAnsi="Arial" w:cs="Arial"/>
          <w:b/>
          <w:bCs/>
          <w:sz w:val="24"/>
          <w:szCs w:val="24"/>
        </w:rPr>
        <w:tab/>
      </w:r>
      <w:r w:rsidR="007D7081" w:rsidRPr="00B46282">
        <w:rPr>
          <w:rFonts w:ascii="Arial" w:hAnsi="Arial" w:cs="Arial"/>
          <w:sz w:val="24"/>
          <w:szCs w:val="24"/>
        </w:rPr>
        <w:t>A avaliação da execução do objeto utilizará o Instrumento de Medição</w:t>
      </w:r>
      <w:r w:rsidR="004C45C1" w:rsidRPr="00B46282">
        <w:rPr>
          <w:rFonts w:ascii="Arial" w:hAnsi="Arial" w:cs="Arial"/>
          <w:sz w:val="24"/>
          <w:szCs w:val="24"/>
        </w:rPr>
        <w:t xml:space="preserve"> do quantitativo executado</w:t>
      </w:r>
      <w:r w:rsidR="007D7081" w:rsidRPr="00B46282">
        <w:rPr>
          <w:rFonts w:ascii="Arial" w:hAnsi="Arial" w:cs="Arial"/>
          <w:sz w:val="24"/>
          <w:szCs w:val="24"/>
        </w:rPr>
        <w:t>.</w:t>
      </w:r>
    </w:p>
    <w:p w14:paraId="1261FA73" w14:textId="482D4CC7" w:rsidR="007D7081" w:rsidRPr="00B46282" w:rsidRDefault="009C6BFE"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20.2.</w:t>
      </w:r>
      <w:r w:rsidRPr="00B46282">
        <w:rPr>
          <w:rFonts w:ascii="Arial" w:hAnsi="Arial" w:cs="Arial"/>
          <w:b/>
          <w:bCs/>
          <w:sz w:val="24"/>
          <w:szCs w:val="24"/>
        </w:rPr>
        <w:tab/>
      </w:r>
      <w:r w:rsidR="007D7081" w:rsidRPr="00B46282">
        <w:rPr>
          <w:rFonts w:ascii="Arial" w:hAnsi="Arial" w:cs="Arial"/>
          <w:sz w:val="24"/>
          <w:szCs w:val="24"/>
        </w:rPr>
        <w:t>Será indicada a retenção ou glosa no pagamento, proporcional à irregularidade verificada, sem prejuízo das sanções cabíveis, caso se constate que o Contratado:</w:t>
      </w:r>
    </w:p>
    <w:p w14:paraId="53D1B93C" w14:textId="474F2F9B" w:rsidR="007D7081" w:rsidRPr="00B46282" w:rsidRDefault="009C6BFE"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.2.1</w:t>
      </w:r>
      <w:r w:rsidRPr="00B46282">
        <w:rPr>
          <w:rFonts w:ascii="Arial" w:hAnsi="Arial" w:cs="Arial"/>
          <w:b/>
          <w:bCs/>
          <w:sz w:val="24"/>
          <w:szCs w:val="24"/>
        </w:rPr>
        <w:t>.</w:t>
      </w:r>
      <w:r w:rsidRPr="00B46282">
        <w:rPr>
          <w:rFonts w:ascii="Arial" w:hAnsi="Arial" w:cs="Arial"/>
          <w:sz w:val="24"/>
          <w:szCs w:val="24"/>
        </w:rPr>
        <w:t xml:space="preserve"> N</w:t>
      </w:r>
      <w:r w:rsidR="007D7081" w:rsidRPr="00B46282">
        <w:rPr>
          <w:rFonts w:ascii="Arial" w:hAnsi="Arial" w:cs="Arial"/>
          <w:sz w:val="24"/>
          <w:szCs w:val="24"/>
        </w:rPr>
        <w:t>ão produziu os resultados acordados,</w:t>
      </w:r>
    </w:p>
    <w:p w14:paraId="2FBC1A20" w14:textId="13272781" w:rsidR="007D7081" w:rsidRPr="00B46282" w:rsidRDefault="009C6BFE"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.2.2</w:t>
      </w:r>
      <w:r w:rsidRPr="00B46282">
        <w:rPr>
          <w:rFonts w:ascii="Arial" w:hAnsi="Arial" w:cs="Arial"/>
          <w:b/>
          <w:bCs/>
          <w:sz w:val="24"/>
          <w:szCs w:val="24"/>
        </w:rPr>
        <w:t>.</w:t>
      </w:r>
      <w:r w:rsidRPr="00B46282">
        <w:rPr>
          <w:rFonts w:ascii="Arial" w:hAnsi="Arial" w:cs="Arial"/>
          <w:sz w:val="24"/>
          <w:szCs w:val="24"/>
        </w:rPr>
        <w:t xml:space="preserve"> D</w:t>
      </w:r>
      <w:r w:rsidR="007D7081" w:rsidRPr="00B46282">
        <w:rPr>
          <w:rFonts w:ascii="Arial" w:hAnsi="Arial" w:cs="Arial"/>
          <w:sz w:val="24"/>
          <w:szCs w:val="24"/>
        </w:rPr>
        <w:t>eixou de executar, ou não executou com a qualidade mínima exigida as atividades contratadas; ou</w:t>
      </w:r>
    </w:p>
    <w:p w14:paraId="5E43039B" w14:textId="30B1A9D6" w:rsidR="007D7081" w:rsidRPr="00B46282" w:rsidRDefault="009C6BFE"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.2.3</w:t>
      </w:r>
      <w:r w:rsidRPr="00B46282">
        <w:rPr>
          <w:rFonts w:ascii="Arial" w:hAnsi="Arial" w:cs="Arial"/>
          <w:b/>
          <w:bCs/>
          <w:sz w:val="24"/>
          <w:szCs w:val="24"/>
        </w:rPr>
        <w:t>.</w:t>
      </w:r>
      <w:r w:rsidRPr="00B46282">
        <w:rPr>
          <w:rFonts w:ascii="Arial" w:hAnsi="Arial" w:cs="Arial"/>
          <w:sz w:val="24"/>
          <w:szCs w:val="24"/>
        </w:rPr>
        <w:t xml:space="preserve"> D</w:t>
      </w:r>
      <w:r w:rsidR="007D7081" w:rsidRPr="00B46282">
        <w:rPr>
          <w:rFonts w:ascii="Arial" w:hAnsi="Arial" w:cs="Arial"/>
          <w:sz w:val="24"/>
          <w:szCs w:val="24"/>
        </w:rPr>
        <w:t>eixou de utilizar materiais e recursos humanos exigidos para a execução do serviço, ou os utilizou com qualidade ou quantidade inferior à demandada.</w:t>
      </w:r>
    </w:p>
    <w:p w14:paraId="0EBA3749" w14:textId="76DF05FF" w:rsidR="007D7081" w:rsidRPr="00B46282" w:rsidRDefault="00AD6F41"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20</w:t>
      </w:r>
      <w:r w:rsidR="007D7081" w:rsidRPr="00B46282">
        <w:rPr>
          <w:rFonts w:ascii="Arial" w:hAnsi="Arial" w:cs="Arial"/>
          <w:b/>
          <w:bCs/>
          <w:sz w:val="24"/>
          <w:szCs w:val="24"/>
        </w:rPr>
        <w:t>.</w:t>
      </w:r>
      <w:r w:rsidRPr="00B46282">
        <w:rPr>
          <w:rFonts w:ascii="Arial" w:hAnsi="Arial" w:cs="Arial"/>
          <w:b/>
          <w:bCs/>
          <w:sz w:val="24"/>
          <w:szCs w:val="24"/>
        </w:rPr>
        <w:t>3</w:t>
      </w:r>
      <w:r w:rsidR="007D7081" w:rsidRPr="00B46282">
        <w:rPr>
          <w:rFonts w:ascii="Arial" w:hAnsi="Arial" w:cs="Arial"/>
          <w:b/>
          <w:bCs/>
          <w:sz w:val="24"/>
          <w:szCs w:val="24"/>
        </w:rPr>
        <w:t>.</w:t>
      </w:r>
      <w:r w:rsidRPr="00B46282">
        <w:rPr>
          <w:rFonts w:ascii="Arial" w:hAnsi="Arial" w:cs="Arial"/>
          <w:b/>
          <w:bCs/>
          <w:sz w:val="24"/>
          <w:szCs w:val="24"/>
        </w:rPr>
        <w:t xml:space="preserve"> </w:t>
      </w:r>
      <w:r w:rsidR="007D7081" w:rsidRPr="00B46282">
        <w:rPr>
          <w:rFonts w:ascii="Arial" w:hAnsi="Arial" w:cs="Arial"/>
          <w:sz w:val="24"/>
          <w:szCs w:val="24"/>
        </w:rPr>
        <w:t xml:space="preserve">A aferição da execução contratual para fins de pagamento considerará os seguintes critérios: </w:t>
      </w:r>
    </w:p>
    <w:p w14:paraId="32287B94" w14:textId="0FDFADBA" w:rsidR="004C45C1" w:rsidRPr="00B46282" w:rsidRDefault="004C45C1" w:rsidP="00820B4A">
      <w:pPr>
        <w:pStyle w:val="PargrafodaLista"/>
        <w:numPr>
          <w:ilvl w:val="0"/>
          <w:numId w:val="18"/>
        </w:numPr>
        <w:spacing w:line="360" w:lineRule="auto"/>
        <w:jc w:val="both"/>
        <w:rPr>
          <w:rFonts w:ascii="Arial" w:hAnsi="Arial" w:cs="Arial"/>
          <w:sz w:val="24"/>
          <w:szCs w:val="24"/>
        </w:rPr>
      </w:pPr>
      <w:r w:rsidRPr="00B46282">
        <w:rPr>
          <w:rFonts w:ascii="Arial" w:hAnsi="Arial" w:cs="Arial"/>
          <w:sz w:val="24"/>
          <w:szCs w:val="24"/>
        </w:rPr>
        <w:t>Quantidade de serviços executados;</w:t>
      </w:r>
    </w:p>
    <w:p w14:paraId="2CB365FD" w14:textId="792D25B3" w:rsidR="004C45C1" w:rsidRPr="00B46282" w:rsidRDefault="004C45C1" w:rsidP="00820B4A">
      <w:pPr>
        <w:pStyle w:val="PargrafodaLista"/>
        <w:numPr>
          <w:ilvl w:val="0"/>
          <w:numId w:val="18"/>
        </w:numPr>
        <w:spacing w:line="360" w:lineRule="auto"/>
        <w:jc w:val="both"/>
        <w:rPr>
          <w:rFonts w:ascii="Arial" w:hAnsi="Arial" w:cs="Arial"/>
          <w:sz w:val="24"/>
          <w:szCs w:val="24"/>
        </w:rPr>
      </w:pPr>
      <w:r w:rsidRPr="00B46282">
        <w:rPr>
          <w:rFonts w:ascii="Arial" w:hAnsi="Arial" w:cs="Arial"/>
          <w:sz w:val="24"/>
          <w:szCs w:val="24"/>
        </w:rPr>
        <w:t>Qualidade do serviço executado</w:t>
      </w:r>
      <w:r w:rsidR="00AD6F41" w:rsidRPr="00B46282">
        <w:rPr>
          <w:rFonts w:ascii="Arial" w:hAnsi="Arial" w:cs="Arial"/>
          <w:sz w:val="24"/>
          <w:szCs w:val="24"/>
        </w:rPr>
        <w:t>.</w:t>
      </w:r>
    </w:p>
    <w:p w14:paraId="540C431B" w14:textId="19218F65" w:rsidR="00BC3409" w:rsidRPr="00B46282" w:rsidRDefault="00BC3409" w:rsidP="00820B4A">
      <w:pPr>
        <w:spacing w:line="360" w:lineRule="auto"/>
        <w:ind w:left="708"/>
        <w:jc w:val="both"/>
        <w:rPr>
          <w:rFonts w:ascii="Arial" w:hAnsi="Arial" w:cs="Arial"/>
          <w:b/>
          <w:bCs/>
          <w:sz w:val="24"/>
          <w:szCs w:val="24"/>
        </w:rPr>
      </w:pPr>
      <w:r w:rsidRPr="00B46282">
        <w:rPr>
          <w:rFonts w:ascii="Arial" w:hAnsi="Arial" w:cs="Arial"/>
          <w:b/>
          <w:bCs/>
          <w:sz w:val="24"/>
          <w:szCs w:val="24"/>
        </w:rPr>
        <w:t xml:space="preserve">20.4. </w:t>
      </w:r>
      <w:r w:rsidR="00437C9D" w:rsidRPr="00B46282">
        <w:rPr>
          <w:rFonts w:ascii="Arial" w:hAnsi="Arial" w:cs="Arial"/>
          <w:b/>
          <w:bCs/>
          <w:sz w:val="24"/>
          <w:szCs w:val="24"/>
        </w:rPr>
        <w:t>Será necessária a apresentação do boletim de medição, acompanhado do relatório fotográfico com registros correspondentes à medição em análise.</w:t>
      </w:r>
    </w:p>
    <w:p w14:paraId="2C75E381" w14:textId="76802709" w:rsidR="006C3596" w:rsidRDefault="00437C9D" w:rsidP="00A825F9">
      <w:pPr>
        <w:spacing w:line="360" w:lineRule="auto"/>
        <w:ind w:left="708"/>
        <w:jc w:val="both"/>
        <w:rPr>
          <w:rFonts w:ascii="Arial" w:hAnsi="Arial" w:cs="Arial"/>
          <w:sz w:val="24"/>
          <w:szCs w:val="24"/>
        </w:rPr>
      </w:pPr>
      <w:r w:rsidRPr="00B46282">
        <w:rPr>
          <w:rFonts w:ascii="Arial" w:hAnsi="Arial" w:cs="Arial"/>
          <w:b/>
          <w:bCs/>
          <w:sz w:val="24"/>
          <w:szCs w:val="24"/>
        </w:rPr>
        <w:tab/>
        <w:t>20.4.1. O boletim de medição</w:t>
      </w:r>
      <w:r w:rsidR="006C3596" w:rsidRPr="00B46282">
        <w:rPr>
          <w:rFonts w:ascii="Arial" w:hAnsi="Arial" w:cs="Arial"/>
          <w:b/>
          <w:bCs/>
          <w:sz w:val="24"/>
          <w:szCs w:val="24"/>
        </w:rPr>
        <w:t xml:space="preserve">, </w:t>
      </w:r>
      <w:r w:rsidR="00D806EC" w:rsidRPr="00B46282">
        <w:rPr>
          <w:rFonts w:ascii="Arial" w:hAnsi="Arial" w:cs="Arial"/>
          <w:b/>
          <w:bCs/>
          <w:sz w:val="24"/>
          <w:szCs w:val="24"/>
        </w:rPr>
        <w:t>também</w:t>
      </w:r>
      <w:r w:rsidRPr="00B46282">
        <w:rPr>
          <w:rFonts w:ascii="Arial" w:hAnsi="Arial" w:cs="Arial"/>
          <w:b/>
          <w:bCs/>
          <w:sz w:val="24"/>
          <w:szCs w:val="24"/>
        </w:rPr>
        <w:t xml:space="preserve"> deverá ser apresentado em meio eletrônico (Microsoft Excel ou software livre), sem proteção do arquivo, objetivando facilitar a conferência da mesma</w:t>
      </w:r>
      <w:r w:rsidRPr="00B46282">
        <w:rPr>
          <w:rFonts w:ascii="Arial" w:hAnsi="Arial" w:cs="Arial"/>
          <w:sz w:val="24"/>
          <w:szCs w:val="24"/>
        </w:rPr>
        <w:t>.</w:t>
      </w:r>
    </w:p>
    <w:p w14:paraId="15FAC964" w14:textId="5025AA66" w:rsidR="00B50AF5" w:rsidRPr="00B50AF5" w:rsidRDefault="00B50AF5" w:rsidP="00B50AF5">
      <w:pPr>
        <w:spacing w:line="360" w:lineRule="auto"/>
        <w:ind w:left="708"/>
        <w:jc w:val="both"/>
        <w:rPr>
          <w:rFonts w:ascii="Arial" w:hAnsi="Arial" w:cs="Arial"/>
          <w:sz w:val="24"/>
          <w:szCs w:val="24"/>
        </w:rPr>
      </w:pPr>
      <w:r>
        <w:rPr>
          <w:rFonts w:ascii="Arial" w:hAnsi="Arial" w:cs="Arial"/>
          <w:sz w:val="24"/>
          <w:szCs w:val="24"/>
        </w:rPr>
        <w:t xml:space="preserve">20.4.2. </w:t>
      </w:r>
      <w:r w:rsidRPr="00B50AF5">
        <w:rPr>
          <w:rFonts w:ascii="Arial" w:hAnsi="Arial" w:cs="Arial"/>
          <w:sz w:val="24"/>
          <w:szCs w:val="24"/>
        </w:rPr>
        <w:t>O pagamento da primeira medição somente será liberado após a instalação da placa de obra em conformidade com os padrões do FNDE e com a entrega da documentação inicial exigida, incluindo:</w:t>
      </w:r>
    </w:p>
    <w:p w14:paraId="510CAB96"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Plano de ataque/execução;</w:t>
      </w:r>
    </w:p>
    <w:p w14:paraId="6E1F846A"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Cronograma detalhado;</w:t>
      </w:r>
    </w:p>
    <w:p w14:paraId="4A27B810"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ART de execução registrada;</w:t>
      </w:r>
    </w:p>
    <w:p w14:paraId="70CD2AD5" w14:textId="77777777" w:rsidR="00B50AF5" w:rsidRPr="002837F3" w:rsidRDefault="00B50AF5" w:rsidP="00B50AF5">
      <w:pPr>
        <w:numPr>
          <w:ilvl w:val="0"/>
          <w:numId w:val="22"/>
        </w:numPr>
        <w:spacing w:line="360" w:lineRule="auto"/>
        <w:jc w:val="both"/>
        <w:rPr>
          <w:rFonts w:ascii="Arial" w:hAnsi="Arial" w:cs="Arial"/>
          <w:sz w:val="24"/>
          <w:szCs w:val="24"/>
        </w:rPr>
      </w:pPr>
      <w:r w:rsidRPr="002837F3">
        <w:rPr>
          <w:rFonts w:ascii="Arial" w:hAnsi="Arial" w:cs="Arial"/>
          <w:sz w:val="24"/>
          <w:szCs w:val="24"/>
        </w:rPr>
        <w:t>Anotação de equipe técnica.</w:t>
      </w:r>
    </w:p>
    <w:p w14:paraId="4E24EB22" w14:textId="187B52FC" w:rsidR="00B50AF5" w:rsidRPr="00B50AF5" w:rsidRDefault="00B50AF5" w:rsidP="00B50AF5">
      <w:pPr>
        <w:spacing w:line="360" w:lineRule="auto"/>
        <w:ind w:left="708"/>
        <w:jc w:val="both"/>
        <w:rPr>
          <w:rFonts w:ascii="Arial" w:hAnsi="Arial" w:cs="Arial"/>
          <w:b/>
          <w:bCs/>
          <w:sz w:val="24"/>
          <w:szCs w:val="24"/>
        </w:rPr>
      </w:pPr>
      <w:r>
        <w:rPr>
          <w:rFonts w:ascii="Arial" w:hAnsi="Arial" w:cs="Arial"/>
          <w:b/>
          <w:bCs/>
          <w:sz w:val="24"/>
          <w:szCs w:val="24"/>
        </w:rPr>
        <w:t xml:space="preserve">20.4.2. </w:t>
      </w:r>
      <w:r w:rsidRPr="00B50AF5">
        <w:rPr>
          <w:rFonts w:ascii="Arial" w:hAnsi="Arial" w:cs="Arial"/>
          <w:sz w:val="24"/>
          <w:szCs w:val="24"/>
        </w:rPr>
        <w:t>Havendo saldo contratual ao término da obra ou redução de escopo por interesse da Administração, o valor residual não será devido à contratada.</w:t>
      </w:r>
    </w:p>
    <w:p w14:paraId="0F42EFEB" w14:textId="77777777" w:rsidR="00B50AF5" w:rsidRPr="00A825F9" w:rsidRDefault="00B50AF5" w:rsidP="00B50AF5">
      <w:pPr>
        <w:spacing w:line="360" w:lineRule="auto"/>
        <w:jc w:val="both"/>
        <w:rPr>
          <w:rFonts w:ascii="Arial" w:hAnsi="Arial" w:cs="Arial"/>
          <w:sz w:val="24"/>
          <w:szCs w:val="24"/>
        </w:rPr>
      </w:pPr>
    </w:p>
    <w:p w14:paraId="7FC919EF" w14:textId="13A0FDF4" w:rsidR="007D7081" w:rsidRPr="00B46282" w:rsidRDefault="00AD6F41"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21. DO RECEBIMENTO</w:t>
      </w:r>
    </w:p>
    <w:p w14:paraId="60F4D28B" w14:textId="35B2241A" w:rsidR="007D7081" w:rsidRPr="00B46282" w:rsidRDefault="00AD6F41"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21.1.</w:t>
      </w:r>
      <w:r w:rsidRPr="00B46282">
        <w:rPr>
          <w:rFonts w:ascii="Arial" w:hAnsi="Arial" w:cs="Arial"/>
          <w:sz w:val="24"/>
          <w:szCs w:val="24"/>
        </w:rPr>
        <w:t xml:space="preserve"> </w:t>
      </w:r>
      <w:r w:rsidR="007D7081" w:rsidRPr="00B46282">
        <w:rPr>
          <w:rFonts w:ascii="Arial" w:hAnsi="Arial" w:cs="Arial"/>
          <w:sz w:val="24"/>
          <w:szCs w:val="24"/>
        </w:rPr>
        <w:t xml:space="preserve">Os serviços serão recebidos provisoriamente, no prazo de </w:t>
      </w:r>
      <w:r w:rsidR="004C45C1" w:rsidRPr="00B46282">
        <w:rPr>
          <w:rFonts w:ascii="Arial" w:hAnsi="Arial" w:cs="Arial"/>
          <w:sz w:val="24"/>
          <w:szCs w:val="24"/>
        </w:rPr>
        <w:t>15</w:t>
      </w:r>
      <w:r w:rsidR="007D7081" w:rsidRPr="00B46282">
        <w:rPr>
          <w:rFonts w:ascii="Arial" w:hAnsi="Arial" w:cs="Arial"/>
          <w:sz w:val="24"/>
          <w:szCs w:val="24"/>
        </w:rPr>
        <w:t xml:space="preserve"> dias</w:t>
      </w:r>
      <w:r w:rsidR="004C45C1" w:rsidRPr="00B46282">
        <w:rPr>
          <w:rFonts w:ascii="Arial" w:hAnsi="Arial" w:cs="Arial"/>
          <w:sz w:val="24"/>
          <w:szCs w:val="24"/>
        </w:rPr>
        <w:t xml:space="preserve"> corridos</w:t>
      </w:r>
      <w:r w:rsidR="007D7081" w:rsidRPr="00B46282">
        <w:rPr>
          <w:rFonts w:ascii="Arial" w:hAnsi="Arial" w:cs="Arial"/>
          <w:sz w:val="24"/>
          <w:szCs w:val="24"/>
        </w:rPr>
        <w:t xml:space="preserve">, pelos fiscais técnico e administrativo, mediante termos detalhados, quando verificado o cumprimento das exigências de caráter técnico e administrativo. </w:t>
      </w:r>
    </w:p>
    <w:p w14:paraId="2B3E0DEB" w14:textId="7B096FA3" w:rsidR="007D7081" w:rsidRPr="00B46282" w:rsidRDefault="00AD6F41"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21.1.1.</w:t>
      </w:r>
      <w:r w:rsidRPr="00B46282">
        <w:rPr>
          <w:rFonts w:ascii="Arial" w:hAnsi="Arial" w:cs="Arial"/>
          <w:sz w:val="24"/>
          <w:szCs w:val="24"/>
        </w:rPr>
        <w:t xml:space="preserve"> </w:t>
      </w:r>
      <w:r w:rsidR="007D7081" w:rsidRPr="00B46282">
        <w:rPr>
          <w:rFonts w:ascii="Arial" w:hAnsi="Arial" w:cs="Arial"/>
          <w:sz w:val="24"/>
          <w:szCs w:val="24"/>
        </w:rPr>
        <w:t>Tratando-se de obra ou serviço de engenharia, ao final de cada etapa da execução contratual, conforme previsto no Cronograma Físico-Financeiro, o Contratado apresentará a medição prévia dos serviços executados no período, por meio de planilha e memória de cálculo detalhada.</w:t>
      </w:r>
    </w:p>
    <w:p w14:paraId="06A8A7AC" w14:textId="77766D20" w:rsidR="007D7081" w:rsidRPr="00B46282" w:rsidRDefault="001F160C" w:rsidP="00820B4A">
      <w:pPr>
        <w:pStyle w:val="PargrafodaLista"/>
        <w:spacing w:line="360" w:lineRule="auto"/>
        <w:ind w:left="1416"/>
        <w:jc w:val="both"/>
        <w:rPr>
          <w:rFonts w:ascii="Arial" w:hAnsi="Arial" w:cs="Arial"/>
          <w:b/>
          <w:bCs/>
          <w:sz w:val="24"/>
          <w:szCs w:val="24"/>
          <w:u w:val="single"/>
        </w:rPr>
      </w:pPr>
      <w:r w:rsidRPr="00B46282">
        <w:rPr>
          <w:rFonts w:ascii="Arial" w:hAnsi="Arial" w:cs="Arial"/>
          <w:b/>
          <w:bCs/>
          <w:sz w:val="24"/>
          <w:szCs w:val="24"/>
        </w:rPr>
        <w:t>21.1.2.</w:t>
      </w:r>
      <w:r w:rsidRPr="00B46282">
        <w:rPr>
          <w:rFonts w:ascii="Arial" w:hAnsi="Arial" w:cs="Arial"/>
          <w:sz w:val="24"/>
          <w:szCs w:val="24"/>
        </w:rPr>
        <w:t xml:space="preserve"> </w:t>
      </w:r>
      <w:r w:rsidR="007D7081" w:rsidRPr="00B46282">
        <w:rPr>
          <w:rFonts w:ascii="Arial" w:hAnsi="Arial" w:cs="Arial"/>
          <w:b/>
          <w:bCs/>
          <w:sz w:val="24"/>
          <w:szCs w:val="24"/>
          <w:u w:val="single"/>
        </w:rPr>
        <w:t>Uma etapa será considerada efetivamente concluída quando os serviços previstos para aquela etapa, no Cronograma Físico-Financeiro, estiverem executados em sua totalidade.</w:t>
      </w:r>
    </w:p>
    <w:p w14:paraId="05227FAE" w14:textId="54A286B0"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21.2</w:t>
      </w:r>
      <w:r w:rsidR="007D7081" w:rsidRPr="00B46282">
        <w:rPr>
          <w:rFonts w:ascii="Arial" w:hAnsi="Arial" w:cs="Arial"/>
          <w:b/>
          <w:bCs/>
          <w:sz w:val="24"/>
          <w:szCs w:val="24"/>
        </w:rPr>
        <w:t>.</w:t>
      </w:r>
      <w:r w:rsidR="007D7081" w:rsidRPr="00B46282">
        <w:rPr>
          <w:rFonts w:ascii="Arial" w:hAnsi="Arial" w:cs="Arial"/>
          <w:b/>
          <w:bCs/>
          <w:sz w:val="24"/>
          <w:szCs w:val="24"/>
        </w:rPr>
        <w:tab/>
      </w:r>
      <w:r w:rsidR="007D7081" w:rsidRPr="00B46282">
        <w:rPr>
          <w:rFonts w:ascii="Arial" w:hAnsi="Arial" w:cs="Arial"/>
          <w:sz w:val="24"/>
          <w:szCs w:val="24"/>
        </w:rPr>
        <w:t>O prazo para recebimento provisório será contado do recebimento de comunicação de cobrança oriunda do Contratado com a comprovação da prestação dos serviços a que se referem a parcela a ser paga.</w:t>
      </w:r>
    </w:p>
    <w:p w14:paraId="1788F12F" w14:textId="19440EF1"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21.3.</w:t>
      </w:r>
      <w:r w:rsidRPr="00B46282">
        <w:rPr>
          <w:rFonts w:ascii="Arial" w:hAnsi="Arial" w:cs="Arial"/>
          <w:b/>
          <w:bCs/>
          <w:sz w:val="24"/>
          <w:szCs w:val="24"/>
        </w:rPr>
        <w:tab/>
      </w:r>
      <w:r w:rsidR="007D7081" w:rsidRPr="00B46282">
        <w:rPr>
          <w:rFonts w:ascii="Arial" w:hAnsi="Arial" w:cs="Arial"/>
          <w:sz w:val="24"/>
          <w:szCs w:val="24"/>
        </w:rPr>
        <w:t>O fiscal técnico do contrato realizará o recebimento provisório do objeto do contrato mediante termo que comprove o cumprimento das exigências de caráter técnico.</w:t>
      </w:r>
    </w:p>
    <w:p w14:paraId="4A71B006" w14:textId="0B6E5EF1" w:rsidR="00EA3D99"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21.4.</w:t>
      </w:r>
      <w:r w:rsidRPr="00B46282">
        <w:rPr>
          <w:rFonts w:ascii="Arial" w:hAnsi="Arial" w:cs="Arial"/>
          <w:b/>
          <w:bCs/>
          <w:sz w:val="24"/>
          <w:szCs w:val="24"/>
        </w:rPr>
        <w:tab/>
      </w:r>
      <w:r w:rsidR="007D7081" w:rsidRPr="00B46282">
        <w:rPr>
          <w:rFonts w:ascii="Arial" w:hAnsi="Arial" w:cs="Arial"/>
          <w:sz w:val="24"/>
          <w:szCs w:val="24"/>
        </w:rPr>
        <w:t>O fiscal administrativo do contrato realizará o recebimento provisório do objeto do contrato mediante termo detalhado que comprove o cumprimento das exigências de caráter administrativo.</w:t>
      </w:r>
    </w:p>
    <w:p w14:paraId="1B38029F" w14:textId="096D4DB0"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21.5.</w:t>
      </w:r>
      <w:r w:rsidR="007D7081" w:rsidRPr="00B46282">
        <w:rPr>
          <w:rFonts w:ascii="Arial" w:hAnsi="Arial" w:cs="Arial"/>
          <w:sz w:val="24"/>
          <w:szCs w:val="24"/>
        </w:rPr>
        <w:tab/>
        <w:t>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4EC942F6" w14:textId="5616A791" w:rsidR="007D7081" w:rsidRPr="00B46282" w:rsidRDefault="00073498" w:rsidP="00820B4A">
      <w:pPr>
        <w:pStyle w:val="PargrafodaLista"/>
        <w:spacing w:line="360" w:lineRule="auto"/>
        <w:ind w:left="708"/>
        <w:jc w:val="both"/>
        <w:rPr>
          <w:rFonts w:ascii="Arial" w:hAnsi="Arial" w:cs="Arial"/>
          <w:b/>
          <w:bCs/>
          <w:sz w:val="24"/>
          <w:szCs w:val="24"/>
        </w:rPr>
      </w:pPr>
      <w:r w:rsidRPr="00B46282">
        <w:rPr>
          <w:rFonts w:ascii="Arial" w:hAnsi="Arial" w:cs="Arial"/>
          <w:b/>
          <w:bCs/>
          <w:sz w:val="24"/>
          <w:szCs w:val="24"/>
        </w:rPr>
        <w:t>21.6.</w:t>
      </w:r>
      <w:r w:rsidR="007D7081" w:rsidRPr="00B46282">
        <w:rPr>
          <w:rFonts w:ascii="Arial" w:hAnsi="Arial" w:cs="Arial"/>
          <w:b/>
          <w:bCs/>
          <w:sz w:val="24"/>
          <w:szCs w:val="24"/>
        </w:rPr>
        <w:tab/>
        <w:t>A fiscalização não efetuará o ateste da última e/ou única medição de serviços até que sejam sanadas todas as eventuais pendências que possam vir a ser apontadas no recebimento provisório.</w:t>
      </w:r>
    </w:p>
    <w:p w14:paraId="0CD95242" w14:textId="0C974E10"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21.7.</w:t>
      </w:r>
      <w:r w:rsidR="007D7081" w:rsidRPr="00B46282">
        <w:rPr>
          <w:rFonts w:ascii="Arial" w:hAnsi="Arial" w:cs="Arial"/>
          <w:sz w:val="24"/>
          <w:szCs w:val="24"/>
        </w:rPr>
        <w:tab/>
        <w:t xml:space="preserve">Os serviços poderão ser rejeitados, no todo ou em parte, quando em desacordo com as especificações constantes neste </w:t>
      </w:r>
      <w:r w:rsidR="007D450E" w:rsidRPr="00B46282">
        <w:rPr>
          <w:rFonts w:ascii="Arial" w:hAnsi="Arial" w:cs="Arial"/>
          <w:sz w:val="24"/>
          <w:szCs w:val="24"/>
        </w:rPr>
        <w:t xml:space="preserve">Termo de </w:t>
      </w:r>
      <w:r w:rsidR="00F303B0" w:rsidRPr="00B46282">
        <w:rPr>
          <w:rFonts w:ascii="Arial" w:hAnsi="Arial" w:cs="Arial"/>
          <w:sz w:val="24"/>
          <w:szCs w:val="24"/>
        </w:rPr>
        <w:t>Referência</w:t>
      </w:r>
      <w:r w:rsidR="007D7081" w:rsidRPr="00B46282">
        <w:rPr>
          <w:rFonts w:ascii="Arial" w:hAnsi="Arial" w:cs="Arial"/>
          <w:sz w:val="24"/>
          <w:szCs w:val="24"/>
        </w:rPr>
        <w:t xml:space="preserve"> e na proposta, sem prejuízo da aplicação das penalidades.</w:t>
      </w:r>
    </w:p>
    <w:p w14:paraId="027575FD" w14:textId="1FE7D9B7" w:rsidR="007D7081" w:rsidRPr="00B46282" w:rsidRDefault="00073498"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 xml:space="preserve">21.8. </w:t>
      </w:r>
      <w:r w:rsidR="007D7081" w:rsidRPr="00B46282">
        <w:rPr>
          <w:rFonts w:ascii="Arial" w:hAnsi="Arial" w:cs="Arial"/>
          <w:sz w:val="24"/>
          <w:szCs w:val="24"/>
        </w:rPr>
        <w:t xml:space="preserve">Os serviços serão recebidos definitivamente no prazo de </w:t>
      </w:r>
      <w:r w:rsidR="00EA3D99" w:rsidRPr="00B46282">
        <w:rPr>
          <w:rFonts w:ascii="Arial" w:hAnsi="Arial" w:cs="Arial"/>
          <w:sz w:val="24"/>
          <w:szCs w:val="24"/>
        </w:rPr>
        <w:t>15 dias</w:t>
      </w:r>
      <w:r w:rsidR="007D7081" w:rsidRPr="00B46282">
        <w:rPr>
          <w:rFonts w:ascii="Arial" w:hAnsi="Arial" w:cs="Arial"/>
          <w:sz w:val="24"/>
          <w:szCs w:val="24"/>
        </w:rPr>
        <w:t>, contados do recebimento provisório, por servidor ou comissão designada pela autoridade competente, após a verificação da qualidade e quantidade do serviço e consequente aceitação mediante termo detalhado, obedecendo os seguintes procedimentos:</w:t>
      </w:r>
    </w:p>
    <w:p w14:paraId="6F3C2953" w14:textId="3E1206A2" w:rsidR="007D7081" w:rsidRPr="00B46282" w:rsidRDefault="00073498"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21.8.1.</w:t>
      </w:r>
      <w:r w:rsidRPr="00B46282">
        <w:rPr>
          <w:rFonts w:ascii="Arial" w:hAnsi="Arial" w:cs="Arial"/>
          <w:sz w:val="24"/>
          <w:szCs w:val="24"/>
        </w:rPr>
        <w:t xml:space="preserve"> </w:t>
      </w:r>
      <w:r w:rsidR="007D7081" w:rsidRPr="00B46282">
        <w:rPr>
          <w:rFonts w:ascii="Arial" w:hAnsi="Arial" w:cs="Arial"/>
          <w:sz w:val="24"/>
          <w:szCs w:val="24"/>
        </w:rPr>
        <w:t>Emitir documento comprobatório da avaliação realizada pelos fiscais técnico, administrativo,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w:t>
      </w:r>
    </w:p>
    <w:p w14:paraId="0D7CFAB9" w14:textId="400A2BCE" w:rsidR="007D7081" w:rsidRPr="00B46282" w:rsidRDefault="009E583C"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21.8.2.</w:t>
      </w:r>
      <w:r w:rsidRPr="00B46282">
        <w:rPr>
          <w:rFonts w:ascii="Arial" w:hAnsi="Arial" w:cs="Arial"/>
          <w:sz w:val="24"/>
          <w:szCs w:val="24"/>
        </w:rPr>
        <w:t xml:space="preserve"> </w:t>
      </w:r>
      <w:r w:rsidR="007D7081" w:rsidRPr="00B46282">
        <w:rPr>
          <w:rFonts w:ascii="Arial" w:hAnsi="Arial" w:cs="Arial"/>
          <w:sz w:val="24"/>
          <w:szCs w:val="24"/>
        </w:rPr>
        <w:t>Emitir Termo Detalhado para efeito de recebimento definitivo dos serviços prestados, com base nos relatórios e documentações apresentadas; e</w:t>
      </w:r>
    </w:p>
    <w:p w14:paraId="0EAB4162" w14:textId="2A194AD5" w:rsidR="007D7081" w:rsidRPr="00B46282" w:rsidRDefault="009E583C"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21.8.3. </w:t>
      </w:r>
      <w:r w:rsidR="007D7081" w:rsidRPr="00B46282">
        <w:rPr>
          <w:rFonts w:ascii="Arial" w:hAnsi="Arial" w:cs="Arial"/>
          <w:sz w:val="24"/>
          <w:szCs w:val="24"/>
        </w:rPr>
        <w:t>Comunicar a empresa para que emita a Nota Fiscal ou Fatura, com o valor exato dimensionado pela fiscalização.</w:t>
      </w:r>
    </w:p>
    <w:p w14:paraId="5AF80C97" w14:textId="34979990" w:rsidR="007D7081" w:rsidRPr="00B46282" w:rsidRDefault="002C07DB"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 xml:space="preserve">21.8.4. </w:t>
      </w:r>
      <w:r w:rsidR="007D7081" w:rsidRPr="00B46282">
        <w:rPr>
          <w:rFonts w:ascii="Arial" w:hAnsi="Arial" w:cs="Arial"/>
          <w:sz w:val="24"/>
          <w:szCs w:val="24"/>
        </w:rPr>
        <w:t xml:space="preserve">Enviar a documentação pertinente ao setor de contratos para a formalização dos procedimentos de liquidação e pagamento, no valor dimensionado pela fiscalização e gestão. </w:t>
      </w:r>
    </w:p>
    <w:p w14:paraId="7907DB56" w14:textId="452E3EB2"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21.9.</w:t>
      </w:r>
      <w:r w:rsidR="007D7081" w:rsidRPr="00B46282">
        <w:rPr>
          <w:rFonts w:ascii="Arial" w:hAnsi="Arial" w:cs="Arial"/>
          <w:sz w:val="24"/>
          <w:szCs w:val="24"/>
        </w:rPr>
        <w:tab/>
        <w:t>No caso de controvérsia sobre a execução do objeto, quanto à dimensão, qualidade e quantidade, deverá ser observado o teor do art. 143 da Lei nº 14.133, de 2021, comunicando-se à empresa para emissão de Nota Fiscal quanto à parcela incontroversa da execução do objeto, para efeito de liquidação e pagamento.</w:t>
      </w:r>
    </w:p>
    <w:p w14:paraId="3D767451" w14:textId="487D5DE8"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21.10.</w:t>
      </w:r>
      <w:r w:rsidRPr="00B46282">
        <w:rPr>
          <w:rFonts w:ascii="Arial" w:hAnsi="Arial" w:cs="Arial"/>
          <w:sz w:val="24"/>
          <w:szCs w:val="24"/>
        </w:rPr>
        <w:tab/>
      </w:r>
      <w:r w:rsidR="007D7081" w:rsidRPr="00B46282">
        <w:rPr>
          <w:rFonts w:ascii="Arial" w:hAnsi="Arial" w:cs="Arial"/>
          <w:sz w:val="24"/>
          <w:szCs w:val="24"/>
        </w:rPr>
        <w:t>Nenhum prazo de recebimento ocorrerá enquanto pendente a solução, pelo Contratado, de inconsistências verificadas na execução do objeto ou no instrumento de cobrança.</w:t>
      </w:r>
    </w:p>
    <w:p w14:paraId="04592DDB" w14:textId="7CB83852"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21.11.</w:t>
      </w:r>
      <w:r w:rsidRPr="00B46282">
        <w:rPr>
          <w:rFonts w:ascii="Arial" w:hAnsi="Arial" w:cs="Arial"/>
          <w:sz w:val="24"/>
          <w:szCs w:val="24"/>
        </w:rPr>
        <w:tab/>
      </w:r>
      <w:r w:rsidR="007D7081" w:rsidRPr="00B46282">
        <w:rPr>
          <w:rFonts w:ascii="Arial" w:hAnsi="Arial" w:cs="Arial"/>
          <w:sz w:val="24"/>
          <w:szCs w:val="24"/>
        </w:rPr>
        <w:t>O recebimento provisório ou definitivo não excluirá a responsabilidade civil pela solidez e pela segurança do serviço nem a responsabilidade ético-profissional pela perfeita execução do contrato.</w:t>
      </w:r>
    </w:p>
    <w:p w14:paraId="093A2F0A" w14:textId="77777777" w:rsidR="00EA3D99" w:rsidRPr="00B46282" w:rsidRDefault="00EA3D99" w:rsidP="00820B4A">
      <w:pPr>
        <w:pStyle w:val="PargrafodaLista"/>
        <w:spacing w:line="360" w:lineRule="auto"/>
        <w:ind w:left="0"/>
        <w:jc w:val="both"/>
        <w:rPr>
          <w:rFonts w:ascii="Arial" w:hAnsi="Arial" w:cs="Arial"/>
          <w:sz w:val="24"/>
          <w:szCs w:val="24"/>
        </w:rPr>
      </w:pPr>
    </w:p>
    <w:p w14:paraId="6C40E9A5" w14:textId="18DCF75F" w:rsidR="007D7081" w:rsidRPr="00B46282" w:rsidRDefault="002C07DB"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22. LIQUIDAÇÃO</w:t>
      </w:r>
    </w:p>
    <w:p w14:paraId="11505CE6" w14:textId="59EF01DC"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22.</w:t>
      </w:r>
      <w:r w:rsidR="002C07DB" w:rsidRPr="00B46282">
        <w:rPr>
          <w:rFonts w:ascii="Arial" w:hAnsi="Arial" w:cs="Arial"/>
          <w:sz w:val="24"/>
          <w:szCs w:val="24"/>
        </w:rPr>
        <w:t>1</w:t>
      </w:r>
      <w:r w:rsidRPr="00B46282">
        <w:rPr>
          <w:rFonts w:ascii="Arial" w:hAnsi="Arial" w:cs="Arial"/>
          <w:sz w:val="24"/>
          <w:szCs w:val="24"/>
        </w:rPr>
        <w:tab/>
        <w:t xml:space="preserve">Recebida a Nota Fiscal ou documento de cobrança equivalente, correrá o prazo de </w:t>
      </w:r>
      <w:r w:rsidR="00EA3D99" w:rsidRPr="00B46282">
        <w:rPr>
          <w:rFonts w:ascii="Arial" w:hAnsi="Arial" w:cs="Arial"/>
          <w:sz w:val="24"/>
          <w:szCs w:val="24"/>
        </w:rPr>
        <w:t>15 dias</w:t>
      </w:r>
      <w:r w:rsidRPr="00B46282">
        <w:rPr>
          <w:rFonts w:ascii="Arial" w:hAnsi="Arial" w:cs="Arial"/>
          <w:sz w:val="24"/>
          <w:szCs w:val="24"/>
        </w:rPr>
        <w:t xml:space="preserve"> úteis para fins de liquidação, na forma desta seção, prorrogáveis por igual período.</w:t>
      </w:r>
    </w:p>
    <w:p w14:paraId="0D8B0914"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7.24.</w:t>
      </w:r>
      <w:r w:rsidRPr="00B46282">
        <w:rPr>
          <w:rFonts w:ascii="Arial" w:hAnsi="Arial" w:cs="Arial"/>
          <w:sz w:val="24"/>
          <w:szCs w:val="24"/>
        </w:rPr>
        <w:tab/>
        <w:t>Para fins de liquidação, o setor competente deve verificar se a Nota Fiscal ou Fatura apresentada expressa os elementos necessários e essenciais do documento, tais como:</w:t>
      </w:r>
    </w:p>
    <w:p w14:paraId="29E80322"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w:t>
      </w:r>
      <w:r w:rsidRPr="00B46282">
        <w:rPr>
          <w:rFonts w:ascii="Arial" w:hAnsi="Arial" w:cs="Arial"/>
          <w:sz w:val="24"/>
          <w:szCs w:val="24"/>
        </w:rPr>
        <w:tab/>
        <w:t>o prazo de validade;</w:t>
      </w:r>
    </w:p>
    <w:p w14:paraId="44CCF20A"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II)</w:t>
      </w:r>
      <w:r w:rsidRPr="00B46282">
        <w:rPr>
          <w:rFonts w:ascii="Arial" w:hAnsi="Arial" w:cs="Arial"/>
          <w:sz w:val="24"/>
          <w:szCs w:val="24"/>
        </w:rPr>
        <w:tab/>
        <w:t>a data da emissão;</w:t>
      </w:r>
    </w:p>
    <w:p w14:paraId="056E3670"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III)</w:t>
      </w:r>
      <w:r w:rsidRPr="00B46282">
        <w:rPr>
          <w:rFonts w:ascii="Arial" w:hAnsi="Arial" w:cs="Arial"/>
          <w:sz w:val="24"/>
          <w:szCs w:val="24"/>
        </w:rPr>
        <w:tab/>
        <w:t>os dados do contrato e do órgão contratante;</w:t>
      </w:r>
    </w:p>
    <w:p w14:paraId="702B2121"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IV)</w:t>
      </w:r>
      <w:r w:rsidRPr="00B46282">
        <w:rPr>
          <w:rFonts w:ascii="Arial" w:hAnsi="Arial" w:cs="Arial"/>
          <w:sz w:val="24"/>
          <w:szCs w:val="24"/>
        </w:rPr>
        <w:tab/>
        <w:t>o período respectivo de execução do contrato;</w:t>
      </w:r>
    </w:p>
    <w:p w14:paraId="41A2E2E7"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V)</w:t>
      </w:r>
      <w:r w:rsidRPr="00B46282">
        <w:rPr>
          <w:rFonts w:ascii="Arial" w:hAnsi="Arial" w:cs="Arial"/>
          <w:sz w:val="24"/>
          <w:szCs w:val="24"/>
        </w:rPr>
        <w:tab/>
        <w:t>o valor a pagar; e</w:t>
      </w:r>
    </w:p>
    <w:p w14:paraId="20E791C2"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VI)</w:t>
      </w:r>
      <w:r w:rsidRPr="00B46282">
        <w:rPr>
          <w:rFonts w:ascii="Arial" w:hAnsi="Arial" w:cs="Arial"/>
          <w:sz w:val="24"/>
          <w:szCs w:val="24"/>
        </w:rPr>
        <w:tab/>
        <w:t>eventual destaque do valor de retenções tributárias cabíveis.</w:t>
      </w:r>
    </w:p>
    <w:p w14:paraId="6ECF9125"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7.25.</w:t>
      </w:r>
      <w:r w:rsidRPr="00B46282">
        <w:rPr>
          <w:rFonts w:ascii="Arial" w:hAnsi="Arial" w:cs="Arial"/>
          <w:sz w:val="24"/>
          <w:szCs w:val="24"/>
        </w:rPr>
        <w:tab/>
        <w:t>Havendo erro na apresentação da Nota Fiscal/Fatura, ou circunstância que impeça a liquidação da despesa, esta ficará sobrestada até que o Contratado providencie as medidas saneadoras, reiniciando-se o prazo após a comprovação da regularização da situação, sem ônus ao Contratante.</w:t>
      </w:r>
    </w:p>
    <w:p w14:paraId="24EAC780" w14:textId="03B9D39E"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7.26.</w:t>
      </w:r>
      <w:r w:rsidRPr="00B46282">
        <w:rPr>
          <w:rFonts w:ascii="Arial" w:hAnsi="Arial" w:cs="Arial"/>
          <w:sz w:val="24"/>
          <w:szCs w:val="24"/>
        </w:rPr>
        <w:tab/>
        <w:t>A Nota Fiscal ou Fatura deverá ser obrigatoriamente acompanhada da comprovação da regularidade fiscal</w:t>
      </w:r>
    </w:p>
    <w:p w14:paraId="5DF43478" w14:textId="0AF7FD63"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7.28.</w:t>
      </w:r>
      <w:r w:rsidRPr="00B46282">
        <w:rPr>
          <w:rFonts w:ascii="Arial" w:hAnsi="Arial" w:cs="Arial"/>
          <w:sz w:val="24"/>
          <w:szCs w:val="24"/>
        </w:rPr>
        <w:tab/>
        <w:t>Constatando-se,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C8DB78E"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7.29.</w:t>
      </w:r>
      <w:r w:rsidRPr="00B46282">
        <w:rPr>
          <w:rFonts w:ascii="Arial" w:hAnsi="Arial" w:cs="Arial"/>
          <w:sz w:val="24"/>
          <w:szCs w:val="24"/>
        </w:rPr>
        <w:tab/>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3C7CC3A" w14:textId="77777777" w:rsidR="007D7081" w:rsidRPr="00B46282" w:rsidRDefault="007D7081" w:rsidP="00820B4A">
      <w:pPr>
        <w:pStyle w:val="PargrafodaLista"/>
        <w:spacing w:line="360" w:lineRule="auto"/>
        <w:ind w:left="708"/>
        <w:jc w:val="both"/>
        <w:rPr>
          <w:rFonts w:ascii="Arial" w:hAnsi="Arial" w:cs="Arial"/>
          <w:sz w:val="24"/>
          <w:szCs w:val="24"/>
        </w:rPr>
      </w:pPr>
      <w:r w:rsidRPr="00B46282">
        <w:rPr>
          <w:rFonts w:ascii="Arial" w:hAnsi="Arial" w:cs="Arial"/>
          <w:sz w:val="24"/>
          <w:szCs w:val="24"/>
        </w:rPr>
        <w:t>7.30.</w:t>
      </w:r>
      <w:r w:rsidRPr="00B46282">
        <w:rPr>
          <w:rFonts w:ascii="Arial" w:hAnsi="Arial" w:cs="Arial"/>
          <w:sz w:val="24"/>
          <w:szCs w:val="24"/>
        </w:rPr>
        <w:tab/>
        <w:t>Persistindo a irregularidade, o Contratante deverá adotar as medidas necessárias à rescisão contratual nos autos do processo administrativo correspondente, assegurada ao Contratado a ampla defesa.</w:t>
      </w:r>
    </w:p>
    <w:p w14:paraId="2C7AF3DB" w14:textId="259C7919" w:rsidR="00820B4A" w:rsidRPr="00B46282" w:rsidRDefault="007D7081" w:rsidP="00B46282">
      <w:pPr>
        <w:pStyle w:val="PargrafodaLista"/>
        <w:spacing w:line="360" w:lineRule="auto"/>
        <w:ind w:left="708"/>
        <w:jc w:val="both"/>
        <w:rPr>
          <w:rFonts w:ascii="Arial" w:hAnsi="Arial" w:cs="Arial"/>
          <w:sz w:val="24"/>
          <w:szCs w:val="24"/>
        </w:rPr>
      </w:pPr>
      <w:r w:rsidRPr="00B46282">
        <w:rPr>
          <w:rFonts w:ascii="Arial" w:hAnsi="Arial" w:cs="Arial"/>
          <w:sz w:val="24"/>
          <w:szCs w:val="24"/>
        </w:rPr>
        <w:t>7.31.</w:t>
      </w:r>
      <w:r w:rsidRPr="00B46282">
        <w:rPr>
          <w:rFonts w:ascii="Arial" w:hAnsi="Arial" w:cs="Arial"/>
          <w:sz w:val="24"/>
          <w:szCs w:val="24"/>
        </w:rPr>
        <w:tab/>
        <w:t xml:space="preserve">Havendo a efetiva execução do objeto, os pagamentos serão realizados normalmente, até que se decida pela rescisão do contrato, caso o Contratado não regularize sua situação </w:t>
      </w:r>
      <w:r w:rsidR="00EA3D99" w:rsidRPr="00B46282">
        <w:rPr>
          <w:rFonts w:ascii="Arial" w:hAnsi="Arial" w:cs="Arial"/>
          <w:sz w:val="24"/>
          <w:szCs w:val="24"/>
        </w:rPr>
        <w:t>fiscal</w:t>
      </w:r>
      <w:r w:rsidRPr="00B46282">
        <w:rPr>
          <w:rFonts w:ascii="Arial" w:hAnsi="Arial" w:cs="Arial"/>
          <w:sz w:val="24"/>
          <w:szCs w:val="24"/>
        </w:rPr>
        <w:t>.</w:t>
      </w:r>
    </w:p>
    <w:p w14:paraId="7EDE745E" w14:textId="77777777" w:rsidR="00B46282" w:rsidRPr="00B46282" w:rsidRDefault="00B46282" w:rsidP="00B46282">
      <w:pPr>
        <w:pStyle w:val="PargrafodaLista"/>
        <w:spacing w:line="360" w:lineRule="auto"/>
        <w:ind w:left="708"/>
        <w:jc w:val="both"/>
        <w:rPr>
          <w:rFonts w:ascii="Arial" w:hAnsi="Arial" w:cs="Arial"/>
          <w:sz w:val="24"/>
          <w:szCs w:val="24"/>
        </w:rPr>
      </w:pPr>
    </w:p>
    <w:p w14:paraId="35DC9D92" w14:textId="140628C4" w:rsidR="007D7081" w:rsidRPr="00B46282" w:rsidRDefault="002C07DB"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w:t>
      </w:r>
      <w:r w:rsidR="00FC264D" w:rsidRPr="00B46282">
        <w:rPr>
          <w:rFonts w:ascii="Arial" w:hAnsi="Arial" w:cs="Arial"/>
          <w:b/>
          <w:bCs/>
          <w:sz w:val="24"/>
          <w:szCs w:val="24"/>
        </w:rPr>
        <w:t>3</w:t>
      </w:r>
      <w:r w:rsidRPr="00B46282">
        <w:rPr>
          <w:rFonts w:ascii="Arial" w:hAnsi="Arial" w:cs="Arial"/>
          <w:b/>
          <w:bCs/>
          <w:sz w:val="24"/>
          <w:szCs w:val="24"/>
        </w:rPr>
        <w:t>. PRAZO DE PAGAMENTO</w:t>
      </w:r>
    </w:p>
    <w:p w14:paraId="6B95BCFC" w14:textId="496ACDED" w:rsidR="007D7081" w:rsidRPr="00B46282" w:rsidRDefault="007D7081" w:rsidP="00820B4A">
      <w:pPr>
        <w:pStyle w:val="PargrafodaLista"/>
        <w:spacing w:line="360" w:lineRule="auto"/>
        <w:ind w:left="0" w:firstLine="708"/>
        <w:jc w:val="both"/>
        <w:rPr>
          <w:rFonts w:ascii="Arial" w:hAnsi="Arial" w:cs="Arial"/>
          <w:sz w:val="24"/>
          <w:szCs w:val="24"/>
        </w:rPr>
      </w:pPr>
      <w:r w:rsidRPr="00B46282">
        <w:rPr>
          <w:rFonts w:ascii="Arial" w:hAnsi="Arial" w:cs="Arial"/>
          <w:sz w:val="24"/>
          <w:szCs w:val="24"/>
        </w:rPr>
        <w:t xml:space="preserve">O pagamento será efetuado no prazo máximo de </w:t>
      </w:r>
      <w:r w:rsidR="00EA3D99" w:rsidRPr="00B46282">
        <w:rPr>
          <w:rFonts w:ascii="Arial" w:hAnsi="Arial" w:cs="Arial"/>
          <w:sz w:val="24"/>
          <w:szCs w:val="24"/>
        </w:rPr>
        <w:t>30 dias corridos</w:t>
      </w:r>
      <w:r w:rsidRPr="00B46282">
        <w:rPr>
          <w:rFonts w:ascii="Arial" w:hAnsi="Arial" w:cs="Arial"/>
          <w:sz w:val="24"/>
          <w:szCs w:val="24"/>
        </w:rPr>
        <w:t xml:space="preserve">, contados da </w:t>
      </w:r>
      <w:r w:rsidR="00EA3D99" w:rsidRPr="00B46282">
        <w:rPr>
          <w:rFonts w:ascii="Arial" w:hAnsi="Arial" w:cs="Arial"/>
          <w:sz w:val="24"/>
          <w:szCs w:val="24"/>
        </w:rPr>
        <w:t xml:space="preserve">emissão da </w:t>
      </w:r>
      <w:r w:rsidR="002C07DB" w:rsidRPr="00B46282">
        <w:rPr>
          <w:rFonts w:ascii="Arial" w:hAnsi="Arial" w:cs="Arial"/>
          <w:sz w:val="24"/>
          <w:szCs w:val="24"/>
        </w:rPr>
        <w:t>nota fiscal</w:t>
      </w:r>
      <w:r w:rsidRPr="00B46282">
        <w:rPr>
          <w:rFonts w:ascii="Arial" w:hAnsi="Arial" w:cs="Arial"/>
          <w:sz w:val="24"/>
          <w:szCs w:val="24"/>
        </w:rPr>
        <w:t>, conforme seção anterior.</w:t>
      </w:r>
    </w:p>
    <w:p w14:paraId="4D614B6B" w14:textId="77777777" w:rsidR="00EA3D99" w:rsidRPr="00B46282" w:rsidRDefault="00EA3D99" w:rsidP="00820B4A">
      <w:pPr>
        <w:pStyle w:val="PargrafodaLista"/>
        <w:spacing w:line="360" w:lineRule="auto"/>
        <w:ind w:left="0"/>
        <w:jc w:val="both"/>
        <w:rPr>
          <w:rFonts w:ascii="Arial" w:hAnsi="Arial" w:cs="Arial"/>
          <w:sz w:val="24"/>
          <w:szCs w:val="24"/>
        </w:rPr>
      </w:pPr>
    </w:p>
    <w:p w14:paraId="4C0BDFF7" w14:textId="54D4D2BE" w:rsidR="007D7081" w:rsidRPr="00B46282" w:rsidRDefault="002C07DB" w:rsidP="00820B4A">
      <w:pPr>
        <w:pStyle w:val="PargrafodaLista"/>
        <w:spacing w:line="360" w:lineRule="auto"/>
        <w:ind w:left="0"/>
        <w:jc w:val="both"/>
        <w:rPr>
          <w:rFonts w:ascii="Arial" w:hAnsi="Arial" w:cs="Arial"/>
          <w:b/>
          <w:bCs/>
          <w:sz w:val="24"/>
          <w:szCs w:val="24"/>
        </w:rPr>
      </w:pPr>
      <w:r w:rsidRPr="00B46282">
        <w:rPr>
          <w:rFonts w:ascii="Arial" w:hAnsi="Arial" w:cs="Arial"/>
          <w:b/>
          <w:bCs/>
          <w:sz w:val="24"/>
          <w:szCs w:val="24"/>
        </w:rPr>
        <w:t>2</w:t>
      </w:r>
      <w:r w:rsidR="00FC264D" w:rsidRPr="00B46282">
        <w:rPr>
          <w:rFonts w:ascii="Arial" w:hAnsi="Arial" w:cs="Arial"/>
          <w:b/>
          <w:bCs/>
          <w:sz w:val="24"/>
          <w:szCs w:val="24"/>
        </w:rPr>
        <w:t>4</w:t>
      </w:r>
      <w:r w:rsidRPr="00B46282">
        <w:rPr>
          <w:rFonts w:ascii="Arial" w:hAnsi="Arial" w:cs="Arial"/>
          <w:b/>
          <w:bCs/>
          <w:sz w:val="24"/>
          <w:szCs w:val="24"/>
        </w:rPr>
        <w:t>. FORMA DE PAGAMENTO</w:t>
      </w:r>
    </w:p>
    <w:p w14:paraId="7E9BE0A4" w14:textId="06AA377E" w:rsidR="007D7081" w:rsidRPr="00B46282" w:rsidRDefault="002C07DB"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w:t>
      </w:r>
      <w:r w:rsidR="00FC264D" w:rsidRPr="00B46282">
        <w:rPr>
          <w:rFonts w:ascii="Arial" w:hAnsi="Arial" w:cs="Arial"/>
          <w:b/>
          <w:bCs/>
          <w:sz w:val="24"/>
          <w:szCs w:val="24"/>
        </w:rPr>
        <w:t>4</w:t>
      </w:r>
      <w:r w:rsidRPr="00B46282">
        <w:rPr>
          <w:rFonts w:ascii="Arial" w:hAnsi="Arial" w:cs="Arial"/>
          <w:b/>
          <w:bCs/>
          <w:sz w:val="24"/>
          <w:szCs w:val="24"/>
        </w:rPr>
        <w:t>.1.</w:t>
      </w:r>
      <w:r w:rsidRPr="00B46282">
        <w:rPr>
          <w:rFonts w:ascii="Arial" w:hAnsi="Arial" w:cs="Arial"/>
          <w:sz w:val="24"/>
          <w:szCs w:val="24"/>
        </w:rPr>
        <w:t xml:space="preserve"> </w:t>
      </w:r>
      <w:r w:rsidR="007D7081" w:rsidRPr="00B46282">
        <w:rPr>
          <w:rFonts w:ascii="Arial" w:hAnsi="Arial" w:cs="Arial"/>
          <w:sz w:val="24"/>
          <w:szCs w:val="24"/>
        </w:rPr>
        <w:t>O pagamento será realizado por meio de ordem bancária, para crédito em banco, agência e conta corrente indicados pelo Contratado.</w:t>
      </w:r>
    </w:p>
    <w:p w14:paraId="3D05F295" w14:textId="132D4D1A" w:rsidR="007D7081"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24.2.</w:t>
      </w:r>
      <w:r w:rsidRPr="00B46282">
        <w:rPr>
          <w:rFonts w:ascii="Arial" w:hAnsi="Arial" w:cs="Arial"/>
          <w:sz w:val="24"/>
          <w:szCs w:val="24"/>
        </w:rPr>
        <w:t xml:space="preserve"> </w:t>
      </w:r>
      <w:r w:rsidR="007D7081" w:rsidRPr="00B46282">
        <w:rPr>
          <w:rFonts w:ascii="Arial" w:hAnsi="Arial" w:cs="Arial"/>
          <w:sz w:val="24"/>
          <w:szCs w:val="24"/>
        </w:rPr>
        <w:t>Será considerada data do pagamento o dia em que constar como emitida a ordem bancária para pagamento.</w:t>
      </w:r>
    </w:p>
    <w:p w14:paraId="28381379" w14:textId="58BC2D38" w:rsidR="007D7081"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24.3.</w:t>
      </w:r>
      <w:r w:rsidRPr="00B46282">
        <w:rPr>
          <w:rFonts w:ascii="Arial" w:hAnsi="Arial" w:cs="Arial"/>
          <w:sz w:val="24"/>
          <w:szCs w:val="24"/>
        </w:rPr>
        <w:t xml:space="preserve"> </w:t>
      </w:r>
      <w:r w:rsidR="007D7081" w:rsidRPr="00B46282">
        <w:rPr>
          <w:rFonts w:ascii="Arial" w:hAnsi="Arial" w:cs="Arial"/>
          <w:sz w:val="24"/>
          <w:szCs w:val="24"/>
        </w:rPr>
        <w:t>Quando do pagamento, será efetuada a retenção tributária prevista na legislação aplicável.</w:t>
      </w:r>
    </w:p>
    <w:p w14:paraId="0A4FDE87" w14:textId="44B2BADA" w:rsidR="007D7081" w:rsidRPr="00B46282" w:rsidRDefault="00FC264D" w:rsidP="00820B4A">
      <w:pPr>
        <w:pStyle w:val="PargrafodaLista"/>
        <w:spacing w:line="360" w:lineRule="auto"/>
        <w:ind w:left="1416"/>
        <w:jc w:val="both"/>
        <w:rPr>
          <w:rFonts w:ascii="Arial" w:hAnsi="Arial" w:cs="Arial"/>
          <w:sz w:val="24"/>
          <w:szCs w:val="24"/>
        </w:rPr>
      </w:pPr>
      <w:r w:rsidRPr="00B46282">
        <w:rPr>
          <w:rFonts w:ascii="Arial" w:hAnsi="Arial" w:cs="Arial"/>
          <w:b/>
          <w:bCs/>
          <w:sz w:val="24"/>
          <w:szCs w:val="24"/>
        </w:rPr>
        <w:t>24.3.1.</w:t>
      </w:r>
      <w:r w:rsidRPr="00B46282">
        <w:rPr>
          <w:rFonts w:ascii="Arial" w:hAnsi="Arial" w:cs="Arial"/>
          <w:sz w:val="24"/>
          <w:szCs w:val="24"/>
        </w:rPr>
        <w:t xml:space="preserve"> </w:t>
      </w:r>
      <w:r w:rsidR="007D7081" w:rsidRPr="00B46282">
        <w:rPr>
          <w:rFonts w:ascii="Arial" w:hAnsi="Arial" w:cs="Arial"/>
          <w:sz w:val="24"/>
          <w:szCs w:val="24"/>
        </w:rPr>
        <w:t xml:space="preserve">Independentemente do percentual de tributo inserido na planilha, quando houver, serão retidos na fonte, quando da realização do pagamento, os percentuais estabelecidos na legislação vigente. </w:t>
      </w:r>
    </w:p>
    <w:p w14:paraId="137AEC5D" w14:textId="5C3E7436" w:rsidR="00FC264D" w:rsidRPr="00B46282" w:rsidRDefault="00FC264D" w:rsidP="00820B4A">
      <w:pPr>
        <w:pStyle w:val="Default"/>
        <w:spacing w:line="360" w:lineRule="auto"/>
        <w:ind w:left="708"/>
        <w:jc w:val="both"/>
        <w:rPr>
          <w:rFonts w:ascii="Arial" w:hAnsi="Arial" w:cs="Arial"/>
        </w:rPr>
      </w:pPr>
      <w:r w:rsidRPr="00B46282">
        <w:rPr>
          <w:rFonts w:ascii="Arial" w:hAnsi="Arial" w:cs="Arial"/>
          <w:b/>
          <w:bCs/>
        </w:rPr>
        <w:t xml:space="preserve">24.4. </w:t>
      </w:r>
      <w:r w:rsidRPr="00B46282">
        <w:rPr>
          <w:rFonts w:ascii="Arial" w:hAnsi="Arial" w:cs="Arial"/>
        </w:rPr>
        <w:t xml:space="preserve">Os pagamentos das obras e serviços de engenharia serão efetuados com base nas medições dos serviços efetivamente executados, obedecendo os preços unitários apresentados pela CONTRATADA em sua proposta, observando-se o disposto nos subitens seguintes: </w:t>
      </w:r>
    </w:p>
    <w:p w14:paraId="6DCA70CB" w14:textId="2537F821" w:rsidR="00FC264D" w:rsidRPr="00B46282" w:rsidRDefault="00FC264D"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B46282">
        <w:rPr>
          <w:rFonts w:ascii="Arial" w:hAnsi="Arial" w:cs="Arial"/>
          <w:b/>
          <w:bCs/>
          <w:color w:val="000000"/>
          <w:sz w:val="24"/>
          <w:szCs w:val="24"/>
        </w:rPr>
        <w:t>24.4.1.</w:t>
      </w:r>
      <w:r w:rsidRPr="00B46282">
        <w:rPr>
          <w:rFonts w:ascii="Arial" w:hAnsi="Arial" w:cs="Arial"/>
          <w:color w:val="000000"/>
          <w:sz w:val="24"/>
          <w:szCs w:val="24"/>
        </w:rPr>
        <w:t xml:space="preserve"> A Prefeitura Municipal somente pagará a CONTRATADA pelos serviços efetivamente executados, com base nos preços integrantes da proposta aprovada e, caso aplicável, a incidência de reajustamento e reequilíbrio econômico financeiro e atualização financeira. </w:t>
      </w:r>
    </w:p>
    <w:p w14:paraId="0A5600C1" w14:textId="2719F5D6" w:rsidR="00FC264D" w:rsidRPr="00B46282" w:rsidRDefault="00FC264D" w:rsidP="00820B4A">
      <w:pPr>
        <w:suppressAutoHyphens w:val="0"/>
        <w:autoSpaceDE w:val="0"/>
        <w:autoSpaceDN w:val="0"/>
        <w:adjustRightInd w:val="0"/>
        <w:spacing w:after="0" w:line="360" w:lineRule="auto"/>
        <w:ind w:left="1416"/>
        <w:jc w:val="both"/>
        <w:rPr>
          <w:rFonts w:ascii="Arial" w:hAnsi="Arial" w:cs="Arial"/>
          <w:color w:val="000000"/>
          <w:sz w:val="24"/>
          <w:szCs w:val="24"/>
        </w:rPr>
      </w:pPr>
      <w:r w:rsidRPr="00B46282">
        <w:rPr>
          <w:rFonts w:ascii="Arial" w:hAnsi="Arial" w:cs="Arial"/>
          <w:b/>
          <w:bCs/>
          <w:color w:val="000000"/>
          <w:sz w:val="24"/>
          <w:szCs w:val="24"/>
        </w:rPr>
        <w:t>24.4.2.</w:t>
      </w:r>
      <w:r w:rsidRPr="00B46282">
        <w:rPr>
          <w:rFonts w:ascii="Arial" w:hAnsi="Arial" w:cs="Arial"/>
          <w:color w:val="000000"/>
          <w:sz w:val="24"/>
          <w:szCs w:val="24"/>
        </w:rPr>
        <w:t xml:space="preserve"> Somente serão pagos os materiais e equipamentos instalados e assentados, mediante atesto pelo fiscal do contrato. </w:t>
      </w:r>
    </w:p>
    <w:p w14:paraId="20C68609" w14:textId="2CB345EE" w:rsidR="002D2AB0" w:rsidRPr="00B46282" w:rsidRDefault="00FC264D" w:rsidP="00B46282">
      <w:pPr>
        <w:suppressAutoHyphens w:val="0"/>
        <w:autoSpaceDE w:val="0"/>
        <w:autoSpaceDN w:val="0"/>
        <w:adjustRightInd w:val="0"/>
        <w:spacing w:after="0" w:line="360" w:lineRule="auto"/>
        <w:ind w:left="1416"/>
        <w:jc w:val="both"/>
        <w:rPr>
          <w:rFonts w:ascii="Arial" w:hAnsi="Arial" w:cs="Arial"/>
          <w:color w:val="000000"/>
          <w:sz w:val="24"/>
          <w:szCs w:val="24"/>
        </w:rPr>
      </w:pPr>
      <w:r w:rsidRPr="00B46282">
        <w:rPr>
          <w:rFonts w:ascii="Arial" w:hAnsi="Arial" w:cs="Arial"/>
          <w:b/>
          <w:bCs/>
          <w:color w:val="000000"/>
          <w:sz w:val="24"/>
          <w:szCs w:val="24"/>
        </w:rPr>
        <w:t>24.4.3.</w:t>
      </w:r>
      <w:r w:rsidRPr="00B46282">
        <w:rPr>
          <w:rFonts w:ascii="Arial" w:hAnsi="Arial" w:cs="Arial"/>
          <w:color w:val="000000"/>
          <w:sz w:val="24"/>
          <w:szCs w:val="24"/>
        </w:rPr>
        <w:t xml:space="preserve"> Nos preços apresentados pelo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 </w:t>
      </w:r>
    </w:p>
    <w:p w14:paraId="748E7A19" w14:textId="77777777" w:rsidR="00B46282" w:rsidRPr="00B46282" w:rsidRDefault="00B46282" w:rsidP="00B46282">
      <w:pPr>
        <w:suppressAutoHyphens w:val="0"/>
        <w:autoSpaceDE w:val="0"/>
        <w:autoSpaceDN w:val="0"/>
        <w:adjustRightInd w:val="0"/>
        <w:spacing w:after="0" w:line="360" w:lineRule="auto"/>
        <w:ind w:left="1416"/>
        <w:jc w:val="both"/>
        <w:rPr>
          <w:rFonts w:ascii="Arial" w:hAnsi="Arial" w:cs="Arial"/>
          <w:color w:val="000000"/>
          <w:sz w:val="24"/>
          <w:szCs w:val="24"/>
        </w:rPr>
      </w:pPr>
    </w:p>
    <w:p w14:paraId="4449157E" w14:textId="295B7D95" w:rsidR="002D2AB0" w:rsidRPr="00B46282" w:rsidRDefault="00FC264D" w:rsidP="00820B4A">
      <w:pPr>
        <w:spacing w:line="360" w:lineRule="auto"/>
        <w:jc w:val="both"/>
        <w:rPr>
          <w:rFonts w:ascii="Arial" w:hAnsi="Arial" w:cs="Arial"/>
          <w:b/>
          <w:bCs/>
          <w:sz w:val="24"/>
          <w:szCs w:val="24"/>
        </w:rPr>
      </w:pPr>
      <w:r w:rsidRPr="00B46282">
        <w:rPr>
          <w:rFonts w:ascii="Arial" w:hAnsi="Arial" w:cs="Arial"/>
          <w:b/>
          <w:bCs/>
          <w:sz w:val="24"/>
          <w:szCs w:val="24"/>
        </w:rPr>
        <w:t>25. REAJUSTE</w:t>
      </w:r>
    </w:p>
    <w:p w14:paraId="67190657" w14:textId="6D61CF4E" w:rsidR="002D2AB0"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25.1.</w:t>
      </w:r>
      <w:r w:rsidRPr="00B46282">
        <w:rPr>
          <w:rFonts w:ascii="Arial" w:hAnsi="Arial" w:cs="Arial"/>
          <w:sz w:val="24"/>
          <w:szCs w:val="24"/>
        </w:rPr>
        <w:t xml:space="preserve"> </w:t>
      </w:r>
      <w:r w:rsidR="002D2AB0" w:rsidRPr="00B46282">
        <w:rPr>
          <w:rFonts w:ascii="Arial" w:hAnsi="Arial" w:cs="Arial"/>
          <w:sz w:val="24"/>
          <w:szCs w:val="24"/>
        </w:rPr>
        <w:t>Os preços inicialmente contratados são fixos e irreajustáveis no prazo de um ano contado da data de assinatura do contrato, quando poderão ser reajustados pelo INCC (Índice Nacional da Construção Civil).</w:t>
      </w:r>
    </w:p>
    <w:p w14:paraId="5B7CA60C" w14:textId="5046BFBD" w:rsidR="002D2AB0" w:rsidRPr="00B46282" w:rsidRDefault="00FC264D" w:rsidP="00820B4A">
      <w:pPr>
        <w:pStyle w:val="PargrafodaLista"/>
        <w:spacing w:line="360" w:lineRule="auto"/>
        <w:ind w:left="708"/>
        <w:jc w:val="both"/>
        <w:rPr>
          <w:rFonts w:ascii="Arial" w:hAnsi="Arial" w:cs="Arial"/>
          <w:sz w:val="24"/>
          <w:szCs w:val="24"/>
        </w:rPr>
      </w:pPr>
      <w:r w:rsidRPr="00B46282">
        <w:rPr>
          <w:rFonts w:ascii="Arial" w:hAnsi="Arial" w:cs="Arial"/>
          <w:b/>
          <w:bCs/>
          <w:sz w:val="24"/>
          <w:szCs w:val="24"/>
        </w:rPr>
        <w:t>25.2.</w:t>
      </w:r>
      <w:r w:rsidRPr="00B46282">
        <w:rPr>
          <w:rFonts w:ascii="Arial" w:hAnsi="Arial" w:cs="Arial"/>
          <w:sz w:val="24"/>
          <w:szCs w:val="24"/>
        </w:rPr>
        <w:t xml:space="preserve"> </w:t>
      </w:r>
      <w:r w:rsidR="002D2AB0" w:rsidRPr="00B46282">
        <w:rPr>
          <w:rFonts w:ascii="Arial" w:hAnsi="Arial" w:cs="Arial"/>
          <w:sz w:val="24"/>
          <w:szCs w:val="24"/>
        </w:rPr>
        <w:t>Nos reajustes subsequentes ao primeiro, o interregno mínimo de um ano será contado a partir dos efeitos financeiros do último reajuste.</w:t>
      </w:r>
    </w:p>
    <w:p w14:paraId="3DA9E8FE" w14:textId="77777777" w:rsidR="009C7761" w:rsidRPr="00B46282" w:rsidRDefault="009C7761" w:rsidP="00820B4A">
      <w:pPr>
        <w:pStyle w:val="PargrafodaLista"/>
        <w:spacing w:line="360" w:lineRule="auto"/>
        <w:ind w:left="0"/>
        <w:jc w:val="both"/>
        <w:rPr>
          <w:rFonts w:ascii="Arial" w:hAnsi="Arial" w:cs="Arial"/>
          <w:sz w:val="24"/>
          <w:szCs w:val="24"/>
        </w:rPr>
      </w:pPr>
    </w:p>
    <w:p w14:paraId="3F92FEB2" w14:textId="753B8521" w:rsidR="009C7761" w:rsidRPr="00B46282" w:rsidRDefault="008630C6" w:rsidP="00820B4A">
      <w:pPr>
        <w:spacing w:line="360" w:lineRule="auto"/>
        <w:jc w:val="both"/>
        <w:rPr>
          <w:rFonts w:ascii="Arial" w:hAnsi="Arial" w:cs="Arial"/>
          <w:b/>
          <w:bCs/>
          <w:sz w:val="24"/>
          <w:szCs w:val="24"/>
        </w:rPr>
      </w:pPr>
      <w:r w:rsidRPr="00B46282">
        <w:rPr>
          <w:rFonts w:ascii="Arial" w:hAnsi="Arial" w:cs="Arial"/>
          <w:b/>
          <w:bCs/>
          <w:sz w:val="24"/>
          <w:szCs w:val="24"/>
        </w:rPr>
        <w:t xml:space="preserve">26. </w:t>
      </w:r>
      <w:r w:rsidR="009C7761" w:rsidRPr="00B46282">
        <w:rPr>
          <w:rFonts w:ascii="Arial" w:hAnsi="Arial" w:cs="Arial"/>
          <w:b/>
          <w:bCs/>
          <w:sz w:val="24"/>
          <w:szCs w:val="24"/>
        </w:rPr>
        <w:t>ADEQUAÇÃO ORÇAMENTÁRIA</w:t>
      </w:r>
    </w:p>
    <w:p w14:paraId="7BCACD6C" w14:textId="2407E49F" w:rsidR="009C7761" w:rsidRPr="00B46282" w:rsidRDefault="009C7761" w:rsidP="00C74864">
      <w:pPr>
        <w:pStyle w:val="PargrafodaLista"/>
        <w:spacing w:line="360" w:lineRule="auto"/>
        <w:ind w:left="0"/>
        <w:jc w:val="both"/>
        <w:rPr>
          <w:rFonts w:ascii="Arial" w:hAnsi="Arial" w:cs="Arial"/>
          <w:sz w:val="24"/>
          <w:szCs w:val="24"/>
        </w:rPr>
      </w:pPr>
      <w:r w:rsidRPr="00B46282">
        <w:rPr>
          <w:rFonts w:ascii="Arial" w:hAnsi="Arial" w:cs="Arial"/>
          <w:sz w:val="24"/>
          <w:szCs w:val="24"/>
        </w:rPr>
        <w:t>A contratação será atendida pela seguinte dotação:</w:t>
      </w:r>
    </w:p>
    <w:p w14:paraId="5DDA5F95" w14:textId="77777777" w:rsidR="008630C6" w:rsidRPr="00FA37D3" w:rsidRDefault="008630C6" w:rsidP="00820B4A">
      <w:pPr>
        <w:pStyle w:val="PargrafodaLista"/>
        <w:spacing w:line="360" w:lineRule="auto"/>
        <w:ind w:left="0"/>
        <w:jc w:val="both"/>
        <w:rPr>
          <w:rFonts w:ascii="Arial" w:hAnsi="Arial" w:cs="Arial"/>
          <w:color w:val="000000" w:themeColor="text1"/>
          <w:sz w:val="24"/>
          <w:szCs w:val="24"/>
        </w:rPr>
      </w:pPr>
    </w:p>
    <w:p w14:paraId="44CDF7EA" w14:textId="31DD1068" w:rsidR="00ED1037" w:rsidRPr="00FA37D3" w:rsidRDefault="008630C6" w:rsidP="00ED1037">
      <w:pPr>
        <w:spacing w:after="60"/>
        <w:rPr>
          <w:color w:val="000000" w:themeColor="text1"/>
        </w:rPr>
      </w:pPr>
      <w:r w:rsidRPr="00FA37D3">
        <w:rPr>
          <w:rFonts w:ascii="Arial" w:hAnsi="Arial" w:cs="Arial"/>
          <w:bCs/>
          <w:color w:val="000000" w:themeColor="text1"/>
          <w:sz w:val="24"/>
          <w:szCs w:val="24"/>
        </w:rPr>
        <w:t>44905100 Obras</w:t>
      </w:r>
      <w:r w:rsidRPr="00FA37D3">
        <w:rPr>
          <w:rFonts w:ascii="Arial" w:hAnsi="Arial" w:cs="Arial"/>
          <w:bCs/>
          <w:color w:val="000000" w:themeColor="text1"/>
          <w:spacing w:val="-6"/>
          <w:sz w:val="24"/>
          <w:szCs w:val="24"/>
        </w:rPr>
        <w:t xml:space="preserve"> </w:t>
      </w:r>
      <w:r w:rsidRPr="00FA37D3">
        <w:rPr>
          <w:rFonts w:ascii="Arial" w:hAnsi="Arial" w:cs="Arial"/>
          <w:bCs/>
          <w:color w:val="000000" w:themeColor="text1"/>
          <w:sz w:val="24"/>
          <w:szCs w:val="24"/>
        </w:rPr>
        <w:t>e Instalações</w:t>
      </w:r>
      <w:r w:rsidRPr="00FA37D3">
        <w:rPr>
          <w:rFonts w:ascii="Arial" w:hAnsi="Arial" w:cs="Arial"/>
          <w:bCs/>
          <w:color w:val="000000" w:themeColor="text1"/>
          <w:sz w:val="24"/>
          <w:szCs w:val="24"/>
        </w:rPr>
        <w:br/>
      </w:r>
      <w:bookmarkStart w:id="0" w:name="_Hlk204585381"/>
      <w:r w:rsidR="00ED1037" w:rsidRPr="00FA37D3">
        <w:rPr>
          <w:rFonts w:ascii="Times New Roman" w:eastAsia="Times New Roman" w:hAnsi="Times New Roman"/>
          <w:color w:val="000000" w:themeColor="text1"/>
          <w:sz w:val="24"/>
          <w:szCs w:val="24"/>
        </w:rPr>
        <w:t xml:space="preserve">Ficha </w:t>
      </w:r>
      <w:bookmarkEnd w:id="0"/>
      <w:r w:rsidR="00FA37D3" w:rsidRPr="00FA37D3">
        <w:rPr>
          <w:rFonts w:ascii="Times New Roman" w:eastAsia="Times New Roman" w:hAnsi="Times New Roman"/>
          <w:color w:val="000000" w:themeColor="text1"/>
          <w:sz w:val="24"/>
          <w:szCs w:val="24"/>
        </w:rPr>
        <w:t>1051</w:t>
      </w:r>
      <w:r w:rsidR="00ED1037" w:rsidRPr="00FA37D3">
        <w:rPr>
          <w:rFonts w:ascii="Times New Roman" w:eastAsia="Times New Roman" w:hAnsi="Times New Roman"/>
          <w:color w:val="000000" w:themeColor="text1"/>
          <w:sz w:val="24"/>
          <w:szCs w:val="24"/>
        </w:rPr>
        <w:t xml:space="preserve">Transferências do </w:t>
      </w:r>
      <w:r w:rsidR="00FA37D3" w:rsidRPr="00FA37D3">
        <w:rPr>
          <w:rFonts w:ascii="Times New Roman" w:eastAsia="Times New Roman" w:hAnsi="Times New Roman"/>
          <w:color w:val="000000" w:themeColor="text1"/>
          <w:sz w:val="24"/>
          <w:szCs w:val="24"/>
        </w:rPr>
        <w:t>Estado 1571000000</w:t>
      </w:r>
    </w:p>
    <w:p w14:paraId="42C6D060" w14:textId="6034CA8A" w:rsidR="003710F7" w:rsidRDefault="003710F7" w:rsidP="00820B4A">
      <w:pPr>
        <w:pStyle w:val="PargrafodaLista"/>
        <w:spacing w:line="360" w:lineRule="auto"/>
        <w:ind w:left="0"/>
        <w:jc w:val="both"/>
        <w:rPr>
          <w:rFonts w:ascii="Arial" w:hAnsi="Arial" w:cs="Arial"/>
          <w:sz w:val="24"/>
          <w:szCs w:val="24"/>
        </w:rPr>
      </w:pPr>
    </w:p>
    <w:p w14:paraId="49481920" w14:textId="2EFD1AF5" w:rsidR="00001298" w:rsidRPr="00B46282" w:rsidRDefault="00C74864" w:rsidP="00820B4A">
      <w:pPr>
        <w:suppressAutoHyphens w:val="0"/>
        <w:autoSpaceDE w:val="0"/>
        <w:autoSpaceDN w:val="0"/>
        <w:adjustRightInd w:val="0"/>
        <w:spacing w:after="0" w:line="360" w:lineRule="auto"/>
        <w:jc w:val="both"/>
        <w:rPr>
          <w:rFonts w:ascii="Arial" w:hAnsi="Arial" w:cs="Arial"/>
          <w:b/>
          <w:bCs/>
          <w:color w:val="000000"/>
          <w:sz w:val="24"/>
          <w:szCs w:val="24"/>
        </w:rPr>
      </w:pPr>
      <w:r w:rsidRPr="00B46282">
        <w:rPr>
          <w:rFonts w:ascii="Arial" w:hAnsi="Arial" w:cs="Arial"/>
          <w:b/>
          <w:bCs/>
          <w:color w:val="000000"/>
          <w:sz w:val="24"/>
          <w:szCs w:val="24"/>
        </w:rPr>
        <w:t>27</w:t>
      </w:r>
      <w:r w:rsidR="00001298" w:rsidRPr="00B46282">
        <w:rPr>
          <w:rFonts w:ascii="Arial" w:hAnsi="Arial" w:cs="Arial"/>
          <w:b/>
          <w:bCs/>
          <w:color w:val="000000"/>
          <w:sz w:val="24"/>
          <w:szCs w:val="24"/>
        </w:rPr>
        <w:t xml:space="preserve">. CONCLUSÃO </w:t>
      </w:r>
    </w:p>
    <w:p w14:paraId="1F7ADA41" w14:textId="77777777" w:rsidR="00001298" w:rsidRPr="00B46282" w:rsidRDefault="00001298" w:rsidP="00820B4A">
      <w:pPr>
        <w:spacing w:line="360" w:lineRule="auto"/>
        <w:jc w:val="both"/>
        <w:rPr>
          <w:rFonts w:ascii="Arial" w:hAnsi="Arial" w:cs="Arial"/>
          <w:sz w:val="24"/>
          <w:szCs w:val="24"/>
        </w:rPr>
      </w:pPr>
    </w:p>
    <w:p w14:paraId="2A79BEE1" w14:textId="130F7342" w:rsidR="00A84FC3" w:rsidRPr="00B46282" w:rsidRDefault="00001298" w:rsidP="00820B4A">
      <w:pPr>
        <w:spacing w:line="360" w:lineRule="auto"/>
        <w:ind w:firstLine="708"/>
        <w:jc w:val="both"/>
        <w:rPr>
          <w:rFonts w:ascii="Arial" w:hAnsi="Arial" w:cs="Arial"/>
          <w:sz w:val="24"/>
          <w:szCs w:val="24"/>
        </w:rPr>
      </w:pPr>
      <w:r w:rsidRPr="00B46282">
        <w:rPr>
          <w:rFonts w:ascii="Arial" w:hAnsi="Arial" w:cs="Arial"/>
          <w:sz w:val="24"/>
          <w:szCs w:val="24"/>
        </w:rPr>
        <w:t xml:space="preserve">Este </w:t>
      </w:r>
      <w:r w:rsidR="00F3749F" w:rsidRPr="00B46282">
        <w:rPr>
          <w:rFonts w:ascii="Arial" w:hAnsi="Arial" w:cs="Arial"/>
          <w:sz w:val="24"/>
          <w:szCs w:val="24"/>
        </w:rPr>
        <w:t xml:space="preserve">Termo de Referência </w:t>
      </w:r>
      <w:r w:rsidRPr="00B46282">
        <w:rPr>
          <w:rFonts w:ascii="Arial" w:hAnsi="Arial" w:cs="Arial"/>
          <w:sz w:val="24"/>
          <w:szCs w:val="24"/>
        </w:rPr>
        <w:t>atende integralmente ao disposto no art. 6º, inciso XXV da Lei nº 14.133/2021, reunindo todos os elementos necessários para garantir a seleção da proposta mais vantajosa para a Administração, bem como a execução da obra dentro dos padrões técnicos, legais e de qualidade exigidos</w:t>
      </w:r>
      <w:r w:rsidR="00B50AF5">
        <w:rPr>
          <w:rFonts w:ascii="Arial" w:hAnsi="Arial" w:cs="Arial"/>
          <w:sz w:val="24"/>
          <w:szCs w:val="24"/>
        </w:rPr>
        <w:t>.</w:t>
      </w:r>
    </w:p>
    <w:p w14:paraId="35B1CA10" w14:textId="5F5592BD" w:rsidR="00001298" w:rsidRDefault="00001298" w:rsidP="00820B4A">
      <w:pPr>
        <w:spacing w:line="360" w:lineRule="auto"/>
        <w:jc w:val="both"/>
        <w:rPr>
          <w:rFonts w:ascii="Arial" w:hAnsi="Arial" w:cs="Arial"/>
          <w:sz w:val="24"/>
          <w:szCs w:val="24"/>
        </w:rPr>
      </w:pPr>
    </w:p>
    <w:p w14:paraId="4F55C676" w14:textId="28DE3B34" w:rsidR="00B50AF5" w:rsidRDefault="00B50AF5" w:rsidP="00B50AF5">
      <w:pPr>
        <w:spacing w:line="360" w:lineRule="auto"/>
        <w:jc w:val="right"/>
        <w:rPr>
          <w:rFonts w:ascii="Arial" w:hAnsi="Arial" w:cs="Arial"/>
          <w:sz w:val="24"/>
          <w:szCs w:val="24"/>
        </w:rPr>
      </w:pPr>
      <w:r w:rsidRPr="00CC7526">
        <w:rPr>
          <w:rFonts w:ascii="Arial" w:hAnsi="Arial" w:cs="Arial"/>
          <w:sz w:val="24"/>
          <w:szCs w:val="24"/>
        </w:rPr>
        <w:t xml:space="preserve">Capitão Enéas – MG, </w:t>
      </w:r>
      <w:r w:rsidR="00C06B6A">
        <w:rPr>
          <w:rFonts w:ascii="Arial" w:hAnsi="Arial" w:cs="Arial"/>
          <w:sz w:val="24"/>
          <w:szCs w:val="24"/>
        </w:rPr>
        <w:t>2</w:t>
      </w:r>
      <w:r w:rsidR="00645F4E">
        <w:rPr>
          <w:rFonts w:ascii="Arial" w:hAnsi="Arial" w:cs="Arial"/>
          <w:sz w:val="24"/>
          <w:szCs w:val="24"/>
        </w:rPr>
        <w:t>0</w:t>
      </w:r>
      <w:r w:rsidR="00C06B6A">
        <w:rPr>
          <w:rFonts w:ascii="Arial" w:hAnsi="Arial" w:cs="Arial"/>
          <w:sz w:val="24"/>
          <w:szCs w:val="24"/>
        </w:rPr>
        <w:t xml:space="preserve"> </w:t>
      </w:r>
      <w:r w:rsidRPr="00CC7526">
        <w:rPr>
          <w:rFonts w:ascii="Arial" w:hAnsi="Arial" w:cs="Arial"/>
          <w:sz w:val="24"/>
          <w:szCs w:val="24"/>
        </w:rPr>
        <w:t xml:space="preserve">de </w:t>
      </w:r>
      <w:r w:rsidR="00645F4E">
        <w:rPr>
          <w:rFonts w:ascii="Arial" w:hAnsi="Arial" w:cs="Arial"/>
          <w:sz w:val="24"/>
          <w:szCs w:val="24"/>
        </w:rPr>
        <w:t>setembro</w:t>
      </w:r>
      <w:r w:rsidRPr="00CC7526">
        <w:rPr>
          <w:rFonts w:ascii="Arial" w:hAnsi="Arial" w:cs="Arial"/>
          <w:sz w:val="24"/>
          <w:szCs w:val="24"/>
        </w:rPr>
        <w:t xml:space="preserve"> de 2025.</w:t>
      </w:r>
    </w:p>
    <w:p w14:paraId="28AB8B3D" w14:textId="77777777" w:rsidR="00B50AF5" w:rsidRDefault="00B50AF5" w:rsidP="00B50AF5">
      <w:pPr>
        <w:spacing w:line="360" w:lineRule="auto"/>
        <w:jc w:val="right"/>
        <w:rPr>
          <w:rFonts w:ascii="Arial" w:hAnsi="Arial" w:cs="Arial"/>
          <w:sz w:val="24"/>
          <w:szCs w:val="24"/>
        </w:rPr>
      </w:pPr>
    </w:p>
    <w:p w14:paraId="599A77C8" w14:textId="77777777" w:rsidR="00B50AF5" w:rsidRDefault="00B50AF5" w:rsidP="00B50AF5">
      <w:pPr>
        <w:jc w:val="center"/>
        <w:rPr>
          <w:rFonts w:ascii="Arial" w:hAnsi="Arial" w:cs="Arial"/>
          <w:b/>
          <w:bCs/>
          <w:spacing w:val="-4"/>
          <w:sz w:val="24"/>
          <w:szCs w:val="24"/>
        </w:rPr>
      </w:pPr>
    </w:p>
    <w:p w14:paraId="7C80B807" w14:textId="0452051A" w:rsidR="00B50AF5" w:rsidRPr="00CC7526" w:rsidRDefault="00B50AF5" w:rsidP="00B50AF5">
      <w:pPr>
        <w:jc w:val="center"/>
        <w:rPr>
          <w:rFonts w:ascii="Arial" w:hAnsi="Arial" w:cs="Arial"/>
          <w:b/>
          <w:bCs/>
          <w:spacing w:val="-4"/>
          <w:sz w:val="24"/>
          <w:szCs w:val="24"/>
        </w:rPr>
      </w:pPr>
      <w:r w:rsidRPr="00CC7526">
        <w:rPr>
          <w:rFonts w:ascii="Arial" w:hAnsi="Arial" w:cs="Arial"/>
          <w:b/>
          <w:bCs/>
          <w:spacing w:val="-4"/>
          <w:sz w:val="24"/>
          <w:szCs w:val="24"/>
        </w:rPr>
        <w:t>Ailton Soares de Souza</w:t>
      </w:r>
    </w:p>
    <w:p w14:paraId="7120CCB1" w14:textId="77777777" w:rsidR="00B50AF5" w:rsidRPr="00CC7526" w:rsidRDefault="00B50AF5" w:rsidP="00B50AF5">
      <w:pPr>
        <w:jc w:val="center"/>
        <w:rPr>
          <w:rFonts w:ascii="Arial" w:hAnsi="Arial" w:cs="Arial"/>
          <w:b/>
          <w:bCs/>
          <w:sz w:val="24"/>
          <w:szCs w:val="24"/>
        </w:rPr>
      </w:pPr>
      <w:r w:rsidRPr="00CC7526">
        <w:rPr>
          <w:rFonts w:ascii="Arial" w:hAnsi="Arial" w:cs="Arial"/>
          <w:b/>
          <w:bCs/>
          <w:sz w:val="24"/>
          <w:szCs w:val="24"/>
        </w:rPr>
        <w:t>Secretário de Obras e Infraestrutura</w:t>
      </w:r>
    </w:p>
    <w:p w14:paraId="12598EBA" w14:textId="77777777" w:rsidR="00B50AF5" w:rsidRPr="00CC7526" w:rsidRDefault="00B50AF5" w:rsidP="00B50AF5">
      <w:pPr>
        <w:jc w:val="both"/>
        <w:rPr>
          <w:rFonts w:ascii="Arial" w:hAnsi="Arial" w:cs="Arial"/>
          <w:sz w:val="24"/>
          <w:szCs w:val="24"/>
        </w:rPr>
      </w:pPr>
    </w:p>
    <w:p w14:paraId="75D30DE4" w14:textId="77777777" w:rsidR="00B50AF5" w:rsidRPr="00CC7526" w:rsidRDefault="00B50AF5" w:rsidP="00B50AF5">
      <w:pPr>
        <w:jc w:val="center"/>
        <w:rPr>
          <w:rFonts w:ascii="Arial" w:hAnsi="Arial" w:cs="Arial"/>
          <w:sz w:val="24"/>
          <w:szCs w:val="24"/>
        </w:rPr>
      </w:pPr>
    </w:p>
    <w:p w14:paraId="3CC8E47B" w14:textId="77777777" w:rsidR="00B50AF5" w:rsidRPr="00CC7526" w:rsidRDefault="00B50AF5" w:rsidP="00B50AF5">
      <w:pPr>
        <w:spacing w:after="0"/>
        <w:jc w:val="center"/>
        <w:rPr>
          <w:rFonts w:ascii="Arial" w:hAnsi="Arial" w:cs="Arial"/>
          <w:b/>
          <w:sz w:val="24"/>
          <w:szCs w:val="24"/>
        </w:rPr>
      </w:pPr>
      <w:r w:rsidRPr="00CC7526">
        <w:rPr>
          <w:rFonts w:ascii="Arial" w:hAnsi="Arial" w:cs="Arial"/>
          <w:b/>
          <w:sz w:val="24"/>
          <w:szCs w:val="24"/>
        </w:rPr>
        <w:t>Adriana de Souza Pimentel</w:t>
      </w:r>
    </w:p>
    <w:p w14:paraId="01F217E2" w14:textId="77777777" w:rsidR="00B50AF5" w:rsidRPr="00CC7526" w:rsidRDefault="00B50AF5" w:rsidP="00B50AF5">
      <w:pPr>
        <w:spacing w:after="0"/>
        <w:jc w:val="center"/>
        <w:rPr>
          <w:rFonts w:ascii="Arial" w:hAnsi="Arial" w:cs="Arial"/>
          <w:b/>
          <w:sz w:val="24"/>
          <w:szCs w:val="24"/>
        </w:rPr>
      </w:pPr>
      <w:r w:rsidRPr="00CC7526">
        <w:rPr>
          <w:rFonts w:ascii="Arial" w:hAnsi="Arial" w:cs="Arial"/>
          <w:b/>
          <w:sz w:val="24"/>
          <w:szCs w:val="24"/>
        </w:rPr>
        <w:t>Engenheira Civil</w:t>
      </w:r>
    </w:p>
    <w:p w14:paraId="3F8ADA5F" w14:textId="77777777" w:rsidR="00B50AF5" w:rsidRPr="00CC7526" w:rsidRDefault="00B50AF5" w:rsidP="00B50AF5">
      <w:pPr>
        <w:jc w:val="center"/>
        <w:rPr>
          <w:rFonts w:ascii="Arial" w:hAnsi="Arial" w:cs="Arial"/>
          <w:b/>
          <w:sz w:val="24"/>
          <w:szCs w:val="24"/>
        </w:rPr>
      </w:pPr>
      <w:r w:rsidRPr="00CC7526">
        <w:rPr>
          <w:rFonts w:ascii="Arial" w:hAnsi="Arial" w:cs="Arial"/>
          <w:b/>
          <w:sz w:val="24"/>
          <w:szCs w:val="24"/>
        </w:rPr>
        <w:t>CREA: 231.995/D</w:t>
      </w:r>
    </w:p>
    <w:p w14:paraId="135F6B78" w14:textId="77777777" w:rsidR="00D22A2D" w:rsidRDefault="00D22A2D" w:rsidP="00820B4A">
      <w:pPr>
        <w:spacing w:line="360" w:lineRule="auto"/>
        <w:jc w:val="both"/>
        <w:rPr>
          <w:rFonts w:ascii="Arial" w:hAnsi="Arial" w:cs="Arial"/>
          <w:sz w:val="24"/>
          <w:szCs w:val="24"/>
        </w:rPr>
      </w:pPr>
    </w:p>
    <w:p w14:paraId="578E0DBA" w14:textId="77777777" w:rsidR="00A84FC3" w:rsidRDefault="00A84FC3" w:rsidP="00820B4A">
      <w:pPr>
        <w:spacing w:line="360" w:lineRule="auto"/>
        <w:jc w:val="both"/>
        <w:rPr>
          <w:rFonts w:ascii="Arial" w:hAnsi="Arial" w:cs="Arial"/>
          <w:sz w:val="24"/>
          <w:szCs w:val="24"/>
        </w:rPr>
      </w:pPr>
    </w:p>
    <w:p w14:paraId="7223CCF0" w14:textId="627A0FCB" w:rsidR="00B46282" w:rsidRDefault="00B46282" w:rsidP="00820B4A">
      <w:pPr>
        <w:spacing w:line="360" w:lineRule="auto"/>
        <w:jc w:val="both"/>
        <w:rPr>
          <w:rFonts w:ascii="Arial" w:hAnsi="Arial" w:cs="Arial"/>
          <w:sz w:val="24"/>
          <w:szCs w:val="24"/>
        </w:rPr>
      </w:pPr>
    </w:p>
    <w:sectPr w:rsidR="00B46282" w:rsidSect="00641BAE">
      <w:headerReference w:type="default" r:id="rId7"/>
      <w:footerReference w:type="default" r:id="rId8"/>
      <w:pgSz w:w="11906" w:h="16838"/>
      <w:pgMar w:top="709" w:right="1134" w:bottom="1134" w:left="1701"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E75B8" w14:textId="77777777" w:rsidR="006E323F" w:rsidRDefault="006E323F">
      <w:pPr>
        <w:spacing w:after="0"/>
      </w:pPr>
      <w:r>
        <w:separator/>
      </w:r>
    </w:p>
  </w:endnote>
  <w:endnote w:type="continuationSeparator" w:id="0">
    <w:p w14:paraId="2FAB4146" w14:textId="77777777" w:rsidR="006E323F" w:rsidRDefault="006E32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705783"/>
      <w:docPartObj>
        <w:docPartGallery w:val="Page Numbers (Bottom of Page)"/>
        <w:docPartUnique/>
      </w:docPartObj>
    </w:sdtPr>
    <w:sdtContent>
      <w:p w14:paraId="1FCE48A1" w14:textId="77777777" w:rsidR="00BC4224" w:rsidRDefault="00CB4634">
        <w:pPr>
          <w:pStyle w:val="Rodap"/>
          <w:jc w:val="right"/>
        </w:pPr>
        <w:r>
          <w:fldChar w:fldCharType="begin"/>
        </w:r>
        <w:r w:rsidR="003E6DD4">
          <w:instrText xml:space="preserve"> PAGE </w:instrText>
        </w:r>
        <w:r>
          <w:fldChar w:fldCharType="separate"/>
        </w:r>
        <w:r w:rsidR="00FB2A5A">
          <w:rPr>
            <w:noProof/>
          </w:rPr>
          <w:t>1</w:t>
        </w:r>
        <w:r>
          <w:fldChar w:fldCharType="end"/>
        </w:r>
      </w:p>
    </w:sdtContent>
  </w:sdt>
  <w:p w14:paraId="1FCE48A2" w14:textId="77777777" w:rsidR="00BC4224" w:rsidRDefault="00BC422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0B798" w14:textId="77777777" w:rsidR="006E323F" w:rsidRDefault="006E323F">
      <w:pPr>
        <w:spacing w:after="0"/>
      </w:pPr>
      <w:r>
        <w:separator/>
      </w:r>
    </w:p>
  </w:footnote>
  <w:footnote w:type="continuationSeparator" w:id="0">
    <w:p w14:paraId="72D4995E" w14:textId="77777777" w:rsidR="006E323F" w:rsidRDefault="006E323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E4898" w14:textId="77777777" w:rsidR="00BC4224" w:rsidRDefault="003E6DD4">
    <w:pPr>
      <w:pStyle w:val="Cabealho"/>
      <w:jc w:val="center"/>
      <w:rPr>
        <w:rFonts w:ascii="Arial" w:hAnsi="Arial" w:cs="Arial"/>
        <w:b/>
        <w:bCs/>
      </w:rPr>
    </w:pPr>
    <w:r>
      <w:rPr>
        <w:noProof/>
        <w:lang w:eastAsia="pt-BR"/>
      </w:rPr>
      <w:drawing>
        <wp:anchor distT="0" distB="0" distL="0" distR="0" simplePos="0" relativeHeight="2" behindDoc="1" locked="0" layoutInCell="0" allowOverlap="1" wp14:anchorId="1FCE48A3" wp14:editId="1FCE48A4">
          <wp:simplePos x="0" y="0"/>
          <wp:positionH relativeFrom="margin">
            <wp:posOffset>31750</wp:posOffset>
          </wp:positionH>
          <wp:positionV relativeFrom="paragraph">
            <wp:posOffset>48260</wp:posOffset>
          </wp:positionV>
          <wp:extent cx="876935" cy="860425"/>
          <wp:effectExtent l="0" t="0" r="0" b="0"/>
          <wp:wrapNone/>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noChangeArrowheads="1"/>
                  </pic:cNvPicPr>
                </pic:nvPicPr>
                <pic:blipFill>
                  <a:blip r:embed="rId1"/>
                  <a:srcRect l="3490" t="3490" r="3467" b="5220"/>
                  <a:stretch>
                    <a:fillRect/>
                  </a:stretch>
                </pic:blipFill>
                <pic:spPr bwMode="auto">
                  <a:xfrm>
                    <a:off x="0" y="0"/>
                    <a:ext cx="876935" cy="860425"/>
                  </a:xfrm>
                  <a:prstGeom prst="rect">
                    <a:avLst/>
                  </a:prstGeom>
                </pic:spPr>
              </pic:pic>
            </a:graphicData>
          </a:graphic>
        </wp:anchor>
      </w:drawing>
    </w:r>
    <w:r>
      <w:rPr>
        <w:rFonts w:ascii="Arial" w:hAnsi="Arial" w:cs="Arial"/>
        <w:b/>
        <w:bCs/>
      </w:rPr>
      <w:t>MUNICÍPIO DE CAPITÃO ENÉAS</w:t>
    </w:r>
  </w:p>
  <w:p w14:paraId="1FCE4899" w14:textId="77777777" w:rsidR="00BC4224" w:rsidRDefault="003E6DD4">
    <w:pPr>
      <w:pStyle w:val="Cabealho"/>
      <w:jc w:val="center"/>
      <w:rPr>
        <w:rFonts w:ascii="Arial" w:hAnsi="Arial" w:cs="Arial"/>
        <w:b/>
        <w:bCs/>
      </w:rPr>
    </w:pPr>
    <w:r>
      <w:rPr>
        <w:rFonts w:ascii="Arial" w:hAnsi="Arial" w:cs="Arial"/>
        <w:b/>
        <w:bCs/>
      </w:rPr>
      <w:t>ESTADO DE MINAS GERAIS</w:t>
    </w:r>
  </w:p>
  <w:p w14:paraId="1FCE489A" w14:textId="77777777" w:rsidR="00BC4224" w:rsidRDefault="003E6DD4">
    <w:pPr>
      <w:pStyle w:val="Cabealho"/>
      <w:jc w:val="center"/>
      <w:rPr>
        <w:rFonts w:ascii="Arial" w:hAnsi="Arial" w:cs="Arial"/>
        <w:b/>
        <w:bCs/>
      </w:rPr>
    </w:pPr>
    <w:r>
      <w:rPr>
        <w:rFonts w:ascii="Arial" w:hAnsi="Arial" w:cs="Arial"/>
        <w:b/>
        <w:bCs/>
      </w:rPr>
      <w:t>CNPJ 18.017.426/0001-13</w:t>
    </w:r>
  </w:p>
  <w:p w14:paraId="1FCE489B" w14:textId="77777777" w:rsidR="00BC4224" w:rsidRDefault="00BC4224">
    <w:pPr>
      <w:pStyle w:val="Cabealho"/>
      <w:jc w:val="center"/>
      <w:rPr>
        <w:rFonts w:ascii="Arial" w:hAnsi="Arial" w:cs="Arial"/>
        <w:b/>
      </w:rPr>
    </w:pPr>
  </w:p>
  <w:p w14:paraId="1FCE489D" w14:textId="77777777" w:rsidR="00BC4224" w:rsidRDefault="003E6DD4">
    <w:pPr>
      <w:pStyle w:val="Cabealho"/>
      <w:jc w:val="center"/>
      <w:rPr>
        <w:rFonts w:ascii="Arial" w:hAnsi="Arial" w:cs="Arial"/>
        <w:bCs/>
        <w:sz w:val="20"/>
        <w:szCs w:val="20"/>
      </w:rPr>
    </w:pPr>
    <w:r>
      <w:rPr>
        <w:rFonts w:ascii="Arial" w:hAnsi="Arial" w:cs="Arial"/>
        <w:sz w:val="20"/>
        <w:szCs w:val="20"/>
      </w:rPr>
      <w:t xml:space="preserve">Av. Alencastro Guimarães, </w:t>
    </w:r>
    <w:r>
      <w:rPr>
        <w:rFonts w:ascii="Arial" w:hAnsi="Arial" w:cs="Arial"/>
        <w:bCs/>
        <w:sz w:val="20"/>
        <w:szCs w:val="20"/>
      </w:rPr>
      <w:t>406, Centro</w:t>
    </w:r>
  </w:p>
  <w:p w14:paraId="1FCE489E" w14:textId="77777777" w:rsidR="00BC4224" w:rsidRDefault="003E6DD4">
    <w:pPr>
      <w:pStyle w:val="Cabealho"/>
      <w:jc w:val="center"/>
      <w:rPr>
        <w:rFonts w:ascii="Arial" w:hAnsi="Arial" w:cs="Arial"/>
        <w:bCs/>
        <w:sz w:val="20"/>
        <w:szCs w:val="20"/>
      </w:rPr>
    </w:pPr>
    <w:r>
      <w:rPr>
        <w:rFonts w:ascii="Arial" w:hAnsi="Arial" w:cs="Arial"/>
        <w:bCs/>
        <w:sz w:val="20"/>
        <w:szCs w:val="20"/>
      </w:rPr>
      <w:t>Fone: (38) 3235-1001</w:t>
    </w:r>
  </w:p>
  <w:p w14:paraId="1FCE489F" w14:textId="77777777" w:rsidR="00BC4224" w:rsidRDefault="003E6DD4">
    <w:pPr>
      <w:pStyle w:val="Cabealho"/>
      <w:jc w:val="center"/>
      <w:rPr>
        <w:rFonts w:ascii="Arial" w:hAnsi="Arial" w:cs="Arial"/>
        <w:b/>
        <w:bCs/>
        <w:sz w:val="20"/>
        <w:szCs w:val="20"/>
      </w:rPr>
    </w:pPr>
    <w:r>
      <w:rPr>
        <w:rFonts w:ascii="Arial" w:hAnsi="Arial" w:cs="Arial"/>
        <w:b/>
        <w:bCs/>
        <w:sz w:val="20"/>
        <w:szCs w:val="20"/>
      </w:rPr>
      <w:t>_________________________________________________________________________________</w:t>
    </w:r>
  </w:p>
  <w:p w14:paraId="1FCE48A0" w14:textId="77777777" w:rsidR="00BC4224" w:rsidRDefault="00BC4224">
    <w:pPr>
      <w:pStyle w:val="Cabealho"/>
      <w:jc w:val="center"/>
      <w:rPr>
        <w:rFonts w:ascii="Arial" w:hAnsi="Arial" w:cs="Arial"/>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F4AB9"/>
    <w:multiLevelType w:val="multilevel"/>
    <w:tmpl w:val="2FA4298A"/>
    <w:lvl w:ilvl="0">
      <w:start w:val="1"/>
      <w:numFmt w:val="decimal"/>
      <w:pStyle w:val="Nivel01"/>
      <w:lvlText w:val="%1."/>
      <w:lvlJc w:val="left"/>
      <w:pPr>
        <w:ind w:left="360" w:hanging="360"/>
      </w:pPr>
      <w:rPr>
        <w:rFonts w:hint="default"/>
        <w:b/>
      </w:rPr>
    </w:lvl>
    <w:lvl w:ilvl="1">
      <w:start w:val="1"/>
      <w:numFmt w:val="decimal"/>
      <w:pStyle w:val="Nivel2-Opcional"/>
      <w:lvlText w:val="%1.%2."/>
      <w:lvlJc w:val="left"/>
      <w:pPr>
        <w:ind w:left="9363" w:hanging="432"/>
      </w:pPr>
      <w:rPr>
        <w:rFonts w:hint="default"/>
        <w:b w:val="0"/>
        <w:i w:val="0"/>
        <w:strike w:val="0"/>
        <w:color w:val="auto"/>
        <w:sz w:val="20"/>
        <w:szCs w:val="20"/>
        <w:u w:val="none"/>
      </w:rPr>
    </w:lvl>
    <w:lvl w:ilvl="2">
      <w:start w:val="1"/>
      <w:numFmt w:val="decimal"/>
      <w:pStyle w:val="Nivel3"/>
      <w:lvlText w:val="%1.%2.%3"/>
      <w:lvlJc w:val="left"/>
      <w:pPr>
        <w:ind w:left="6175" w:hanging="504"/>
      </w:pPr>
      <w:rPr>
        <w:rFonts w:hint="default"/>
        <w:b w:val="0"/>
        <w:i w:val="0"/>
        <w:strike w:val="0"/>
        <w:color w:val="000000" w:themeColor="text1"/>
        <w:sz w:val="20"/>
        <w:szCs w:val="20"/>
      </w:rPr>
    </w:lvl>
    <w:lvl w:ilvl="3">
      <w:start w:val="1"/>
      <w:numFmt w:val="decimal"/>
      <w:pStyle w:val="Nvel4-R"/>
      <w:lvlText w:val="%1.%2.%3.%4."/>
      <w:lvlJc w:val="left"/>
      <w:pPr>
        <w:ind w:left="2491" w:hanging="648"/>
      </w:p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996A48"/>
    <w:multiLevelType w:val="multilevel"/>
    <w:tmpl w:val="332A1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8E0F74"/>
    <w:multiLevelType w:val="hybridMultilevel"/>
    <w:tmpl w:val="27567B9C"/>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3" w15:restartNumberingAfterBreak="0">
    <w:nsid w:val="16D176BB"/>
    <w:multiLevelType w:val="hybridMultilevel"/>
    <w:tmpl w:val="D728BCCA"/>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4" w15:restartNumberingAfterBreak="0">
    <w:nsid w:val="1F426887"/>
    <w:multiLevelType w:val="hybridMultilevel"/>
    <w:tmpl w:val="934A2C3A"/>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372171A"/>
    <w:multiLevelType w:val="multilevel"/>
    <w:tmpl w:val="010A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4424EB"/>
    <w:multiLevelType w:val="multilevel"/>
    <w:tmpl w:val="EBAE067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BB20E77"/>
    <w:multiLevelType w:val="hybridMultilevel"/>
    <w:tmpl w:val="20EA249C"/>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8" w15:restartNumberingAfterBreak="0">
    <w:nsid w:val="329E16A3"/>
    <w:multiLevelType w:val="hybridMultilevel"/>
    <w:tmpl w:val="2AE4C43E"/>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9" w15:restartNumberingAfterBreak="0">
    <w:nsid w:val="382653AA"/>
    <w:multiLevelType w:val="multilevel"/>
    <w:tmpl w:val="E38C3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3A59F1"/>
    <w:multiLevelType w:val="multilevel"/>
    <w:tmpl w:val="EBAE067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99343CB"/>
    <w:multiLevelType w:val="hybridMultilevel"/>
    <w:tmpl w:val="7DD4B25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41C7367"/>
    <w:multiLevelType w:val="multilevel"/>
    <w:tmpl w:val="EBAE067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79164F"/>
    <w:multiLevelType w:val="multilevel"/>
    <w:tmpl w:val="347E2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02252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847328"/>
    <w:multiLevelType w:val="hybridMultilevel"/>
    <w:tmpl w:val="4E5CAB72"/>
    <w:lvl w:ilvl="0" w:tplc="04160001">
      <w:start w:val="1"/>
      <w:numFmt w:val="bullet"/>
      <w:lvlText w:val=""/>
      <w:lvlJc w:val="left"/>
      <w:pPr>
        <w:ind w:left="2136" w:hanging="360"/>
      </w:pPr>
      <w:rPr>
        <w:rFonts w:ascii="Symbol" w:hAnsi="Symbol" w:hint="default"/>
      </w:rPr>
    </w:lvl>
    <w:lvl w:ilvl="1" w:tplc="04160003" w:tentative="1">
      <w:start w:val="1"/>
      <w:numFmt w:val="bullet"/>
      <w:lvlText w:val="o"/>
      <w:lvlJc w:val="left"/>
      <w:pPr>
        <w:ind w:left="2856" w:hanging="360"/>
      </w:pPr>
      <w:rPr>
        <w:rFonts w:ascii="Courier New" w:hAnsi="Courier New" w:cs="Courier New" w:hint="default"/>
      </w:rPr>
    </w:lvl>
    <w:lvl w:ilvl="2" w:tplc="04160005" w:tentative="1">
      <w:start w:val="1"/>
      <w:numFmt w:val="bullet"/>
      <w:lvlText w:val=""/>
      <w:lvlJc w:val="left"/>
      <w:pPr>
        <w:ind w:left="3576" w:hanging="360"/>
      </w:pPr>
      <w:rPr>
        <w:rFonts w:ascii="Wingdings" w:hAnsi="Wingdings" w:hint="default"/>
      </w:rPr>
    </w:lvl>
    <w:lvl w:ilvl="3" w:tplc="04160001" w:tentative="1">
      <w:start w:val="1"/>
      <w:numFmt w:val="bullet"/>
      <w:lvlText w:val=""/>
      <w:lvlJc w:val="left"/>
      <w:pPr>
        <w:ind w:left="4296" w:hanging="360"/>
      </w:pPr>
      <w:rPr>
        <w:rFonts w:ascii="Symbol" w:hAnsi="Symbol" w:hint="default"/>
      </w:rPr>
    </w:lvl>
    <w:lvl w:ilvl="4" w:tplc="04160003" w:tentative="1">
      <w:start w:val="1"/>
      <w:numFmt w:val="bullet"/>
      <w:lvlText w:val="o"/>
      <w:lvlJc w:val="left"/>
      <w:pPr>
        <w:ind w:left="5016" w:hanging="360"/>
      </w:pPr>
      <w:rPr>
        <w:rFonts w:ascii="Courier New" w:hAnsi="Courier New" w:cs="Courier New" w:hint="default"/>
      </w:rPr>
    </w:lvl>
    <w:lvl w:ilvl="5" w:tplc="04160005" w:tentative="1">
      <w:start w:val="1"/>
      <w:numFmt w:val="bullet"/>
      <w:lvlText w:val=""/>
      <w:lvlJc w:val="left"/>
      <w:pPr>
        <w:ind w:left="5736" w:hanging="360"/>
      </w:pPr>
      <w:rPr>
        <w:rFonts w:ascii="Wingdings" w:hAnsi="Wingdings" w:hint="default"/>
      </w:rPr>
    </w:lvl>
    <w:lvl w:ilvl="6" w:tplc="04160001" w:tentative="1">
      <w:start w:val="1"/>
      <w:numFmt w:val="bullet"/>
      <w:lvlText w:val=""/>
      <w:lvlJc w:val="left"/>
      <w:pPr>
        <w:ind w:left="6456" w:hanging="360"/>
      </w:pPr>
      <w:rPr>
        <w:rFonts w:ascii="Symbol" w:hAnsi="Symbol" w:hint="default"/>
      </w:rPr>
    </w:lvl>
    <w:lvl w:ilvl="7" w:tplc="04160003" w:tentative="1">
      <w:start w:val="1"/>
      <w:numFmt w:val="bullet"/>
      <w:lvlText w:val="o"/>
      <w:lvlJc w:val="left"/>
      <w:pPr>
        <w:ind w:left="7176" w:hanging="360"/>
      </w:pPr>
      <w:rPr>
        <w:rFonts w:ascii="Courier New" w:hAnsi="Courier New" w:cs="Courier New" w:hint="default"/>
      </w:rPr>
    </w:lvl>
    <w:lvl w:ilvl="8" w:tplc="04160005" w:tentative="1">
      <w:start w:val="1"/>
      <w:numFmt w:val="bullet"/>
      <w:lvlText w:val=""/>
      <w:lvlJc w:val="left"/>
      <w:pPr>
        <w:ind w:left="7896" w:hanging="360"/>
      </w:pPr>
      <w:rPr>
        <w:rFonts w:ascii="Wingdings" w:hAnsi="Wingdings" w:hint="default"/>
      </w:rPr>
    </w:lvl>
  </w:abstractNum>
  <w:abstractNum w:abstractNumId="16" w15:restartNumberingAfterBreak="0">
    <w:nsid w:val="67D75EF2"/>
    <w:multiLevelType w:val="hybridMultilevel"/>
    <w:tmpl w:val="532ADEE0"/>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7" w15:restartNumberingAfterBreak="0">
    <w:nsid w:val="6A3B3A8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0E3DA0"/>
    <w:multiLevelType w:val="hybridMultilevel"/>
    <w:tmpl w:val="585C179E"/>
    <w:lvl w:ilvl="0" w:tplc="04160001">
      <w:start w:val="1"/>
      <w:numFmt w:val="bullet"/>
      <w:lvlText w:val=""/>
      <w:lvlJc w:val="left"/>
      <w:pPr>
        <w:ind w:left="7484" w:hanging="360"/>
      </w:pPr>
      <w:rPr>
        <w:rFonts w:ascii="Symbol" w:hAnsi="Symbol" w:hint="default"/>
      </w:rPr>
    </w:lvl>
    <w:lvl w:ilvl="1" w:tplc="04160003" w:tentative="1">
      <w:start w:val="1"/>
      <w:numFmt w:val="bullet"/>
      <w:lvlText w:val="o"/>
      <w:lvlJc w:val="left"/>
      <w:pPr>
        <w:ind w:left="8204" w:hanging="360"/>
      </w:pPr>
      <w:rPr>
        <w:rFonts w:ascii="Courier New" w:hAnsi="Courier New" w:cs="Courier New" w:hint="default"/>
      </w:rPr>
    </w:lvl>
    <w:lvl w:ilvl="2" w:tplc="04160005" w:tentative="1">
      <w:start w:val="1"/>
      <w:numFmt w:val="bullet"/>
      <w:lvlText w:val=""/>
      <w:lvlJc w:val="left"/>
      <w:pPr>
        <w:ind w:left="8924" w:hanging="360"/>
      </w:pPr>
      <w:rPr>
        <w:rFonts w:ascii="Wingdings" w:hAnsi="Wingdings" w:hint="default"/>
      </w:rPr>
    </w:lvl>
    <w:lvl w:ilvl="3" w:tplc="04160001" w:tentative="1">
      <w:start w:val="1"/>
      <w:numFmt w:val="bullet"/>
      <w:lvlText w:val=""/>
      <w:lvlJc w:val="left"/>
      <w:pPr>
        <w:ind w:left="9644" w:hanging="360"/>
      </w:pPr>
      <w:rPr>
        <w:rFonts w:ascii="Symbol" w:hAnsi="Symbol" w:hint="default"/>
      </w:rPr>
    </w:lvl>
    <w:lvl w:ilvl="4" w:tplc="04160003" w:tentative="1">
      <w:start w:val="1"/>
      <w:numFmt w:val="bullet"/>
      <w:lvlText w:val="o"/>
      <w:lvlJc w:val="left"/>
      <w:pPr>
        <w:ind w:left="10364" w:hanging="360"/>
      </w:pPr>
      <w:rPr>
        <w:rFonts w:ascii="Courier New" w:hAnsi="Courier New" w:cs="Courier New" w:hint="default"/>
      </w:rPr>
    </w:lvl>
    <w:lvl w:ilvl="5" w:tplc="04160005" w:tentative="1">
      <w:start w:val="1"/>
      <w:numFmt w:val="bullet"/>
      <w:lvlText w:val=""/>
      <w:lvlJc w:val="left"/>
      <w:pPr>
        <w:ind w:left="11084" w:hanging="360"/>
      </w:pPr>
      <w:rPr>
        <w:rFonts w:ascii="Wingdings" w:hAnsi="Wingdings" w:hint="default"/>
      </w:rPr>
    </w:lvl>
    <w:lvl w:ilvl="6" w:tplc="04160001" w:tentative="1">
      <w:start w:val="1"/>
      <w:numFmt w:val="bullet"/>
      <w:lvlText w:val=""/>
      <w:lvlJc w:val="left"/>
      <w:pPr>
        <w:ind w:left="11804" w:hanging="360"/>
      </w:pPr>
      <w:rPr>
        <w:rFonts w:ascii="Symbol" w:hAnsi="Symbol" w:hint="default"/>
      </w:rPr>
    </w:lvl>
    <w:lvl w:ilvl="7" w:tplc="04160003" w:tentative="1">
      <w:start w:val="1"/>
      <w:numFmt w:val="bullet"/>
      <w:lvlText w:val="o"/>
      <w:lvlJc w:val="left"/>
      <w:pPr>
        <w:ind w:left="12524" w:hanging="360"/>
      </w:pPr>
      <w:rPr>
        <w:rFonts w:ascii="Courier New" w:hAnsi="Courier New" w:cs="Courier New" w:hint="default"/>
      </w:rPr>
    </w:lvl>
    <w:lvl w:ilvl="8" w:tplc="04160005" w:tentative="1">
      <w:start w:val="1"/>
      <w:numFmt w:val="bullet"/>
      <w:lvlText w:val=""/>
      <w:lvlJc w:val="left"/>
      <w:pPr>
        <w:ind w:left="13244" w:hanging="360"/>
      </w:pPr>
      <w:rPr>
        <w:rFonts w:ascii="Wingdings" w:hAnsi="Wingdings" w:hint="default"/>
      </w:rPr>
    </w:lvl>
  </w:abstractNum>
  <w:abstractNum w:abstractNumId="19" w15:restartNumberingAfterBreak="0">
    <w:nsid w:val="74D26E42"/>
    <w:multiLevelType w:val="multilevel"/>
    <w:tmpl w:val="65586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EE0664"/>
    <w:multiLevelType w:val="multilevel"/>
    <w:tmpl w:val="6DC46A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5F92A4E"/>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7861DDC"/>
    <w:multiLevelType w:val="hybridMultilevel"/>
    <w:tmpl w:val="A894A2B8"/>
    <w:lvl w:ilvl="0" w:tplc="04160001">
      <w:start w:val="1"/>
      <w:numFmt w:val="bullet"/>
      <w:lvlText w:val=""/>
      <w:lvlJc w:val="left"/>
      <w:pPr>
        <w:ind w:left="5400" w:hanging="360"/>
      </w:pPr>
      <w:rPr>
        <w:rFonts w:ascii="Symbol" w:hAnsi="Symbol" w:hint="default"/>
      </w:rPr>
    </w:lvl>
    <w:lvl w:ilvl="1" w:tplc="04160003" w:tentative="1">
      <w:start w:val="1"/>
      <w:numFmt w:val="bullet"/>
      <w:lvlText w:val="o"/>
      <w:lvlJc w:val="left"/>
      <w:pPr>
        <w:ind w:left="6120" w:hanging="360"/>
      </w:pPr>
      <w:rPr>
        <w:rFonts w:ascii="Courier New" w:hAnsi="Courier New" w:cs="Courier New" w:hint="default"/>
      </w:rPr>
    </w:lvl>
    <w:lvl w:ilvl="2" w:tplc="04160005" w:tentative="1">
      <w:start w:val="1"/>
      <w:numFmt w:val="bullet"/>
      <w:lvlText w:val=""/>
      <w:lvlJc w:val="left"/>
      <w:pPr>
        <w:ind w:left="6840" w:hanging="360"/>
      </w:pPr>
      <w:rPr>
        <w:rFonts w:ascii="Wingdings" w:hAnsi="Wingdings" w:hint="default"/>
      </w:rPr>
    </w:lvl>
    <w:lvl w:ilvl="3" w:tplc="04160001" w:tentative="1">
      <w:start w:val="1"/>
      <w:numFmt w:val="bullet"/>
      <w:lvlText w:val=""/>
      <w:lvlJc w:val="left"/>
      <w:pPr>
        <w:ind w:left="7560" w:hanging="360"/>
      </w:pPr>
      <w:rPr>
        <w:rFonts w:ascii="Symbol" w:hAnsi="Symbol" w:hint="default"/>
      </w:rPr>
    </w:lvl>
    <w:lvl w:ilvl="4" w:tplc="04160003" w:tentative="1">
      <w:start w:val="1"/>
      <w:numFmt w:val="bullet"/>
      <w:lvlText w:val="o"/>
      <w:lvlJc w:val="left"/>
      <w:pPr>
        <w:ind w:left="8280" w:hanging="360"/>
      </w:pPr>
      <w:rPr>
        <w:rFonts w:ascii="Courier New" w:hAnsi="Courier New" w:cs="Courier New" w:hint="default"/>
      </w:rPr>
    </w:lvl>
    <w:lvl w:ilvl="5" w:tplc="04160005" w:tentative="1">
      <w:start w:val="1"/>
      <w:numFmt w:val="bullet"/>
      <w:lvlText w:val=""/>
      <w:lvlJc w:val="left"/>
      <w:pPr>
        <w:ind w:left="9000" w:hanging="360"/>
      </w:pPr>
      <w:rPr>
        <w:rFonts w:ascii="Wingdings" w:hAnsi="Wingdings" w:hint="default"/>
      </w:rPr>
    </w:lvl>
    <w:lvl w:ilvl="6" w:tplc="04160001" w:tentative="1">
      <w:start w:val="1"/>
      <w:numFmt w:val="bullet"/>
      <w:lvlText w:val=""/>
      <w:lvlJc w:val="left"/>
      <w:pPr>
        <w:ind w:left="9720" w:hanging="360"/>
      </w:pPr>
      <w:rPr>
        <w:rFonts w:ascii="Symbol" w:hAnsi="Symbol" w:hint="default"/>
      </w:rPr>
    </w:lvl>
    <w:lvl w:ilvl="7" w:tplc="04160003" w:tentative="1">
      <w:start w:val="1"/>
      <w:numFmt w:val="bullet"/>
      <w:lvlText w:val="o"/>
      <w:lvlJc w:val="left"/>
      <w:pPr>
        <w:ind w:left="10440" w:hanging="360"/>
      </w:pPr>
      <w:rPr>
        <w:rFonts w:ascii="Courier New" w:hAnsi="Courier New" w:cs="Courier New" w:hint="default"/>
      </w:rPr>
    </w:lvl>
    <w:lvl w:ilvl="8" w:tplc="04160005" w:tentative="1">
      <w:start w:val="1"/>
      <w:numFmt w:val="bullet"/>
      <w:lvlText w:val=""/>
      <w:lvlJc w:val="left"/>
      <w:pPr>
        <w:ind w:left="11160" w:hanging="360"/>
      </w:pPr>
      <w:rPr>
        <w:rFonts w:ascii="Wingdings" w:hAnsi="Wingdings" w:hint="default"/>
      </w:rPr>
    </w:lvl>
  </w:abstractNum>
  <w:num w:numId="1" w16cid:durableId="483815542">
    <w:abstractNumId w:val="5"/>
  </w:num>
  <w:num w:numId="2" w16cid:durableId="1823503332">
    <w:abstractNumId w:val="4"/>
  </w:num>
  <w:num w:numId="3" w16cid:durableId="357584375">
    <w:abstractNumId w:val="12"/>
  </w:num>
  <w:num w:numId="4" w16cid:durableId="35352132">
    <w:abstractNumId w:val="21"/>
  </w:num>
  <w:num w:numId="5" w16cid:durableId="546794112">
    <w:abstractNumId w:val="10"/>
  </w:num>
  <w:num w:numId="6" w16cid:durableId="378280644">
    <w:abstractNumId w:val="6"/>
  </w:num>
  <w:num w:numId="7" w16cid:durableId="1124421427">
    <w:abstractNumId w:val="14"/>
  </w:num>
  <w:num w:numId="8" w16cid:durableId="633409256">
    <w:abstractNumId w:val="17"/>
  </w:num>
  <w:num w:numId="9" w16cid:durableId="2118677390">
    <w:abstractNumId w:val="20"/>
  </w:num>
  <w:num w:numId="10" w16cid:durableId="1991404680">
    <w:abstractNumId w:val="18"/>
  </w:num>
  <w:num w:numId="11" w16cid:durableId="597637406">
    <w:abstractNumId w:val="22"/>
  </w:num>
  <w:num w:numId="12" w16cid:durableId="1783958872">
    <w:abstractNumId w:val="8"/>
  </w:num>
  <w:num w:numId="13" w16cid:durableId="150290191">
    <w:abstractNumId w:val="0"/>
  </w:num>
  <w:num w:numId="14" w16cid:durableId="2138716066">
    <w:abstractNumId w:val="2"/>
  </w:num>
  <w:num w:numId="15" w16cid:durableId="2031830133">
    <w:abstractNumId w:val="16"/>
  </w:num>
  <w:num w:numId="16" w16cid:durableId="945892152">
    <w:abstractNumId w:val="7"/>
  </w:num>
  <w:num w:numId="17" w16cid:durableId="484511788">
    <w:abstractNumId w:val="15"/>
  </w:num>
  <w:num w:numId="18" w16cid:durableId="1185244463">
    <w:abstractNumId w:val="3"/>
  </w:num>
  <w:num w:numId="19" w16cid:durableId="382758635">
    <w:abstractNumId w:val="13"/>
  </w:num>
  <w:num w:numId="20" w16cid:durableId="1052851157">
    <w:abstractNumId w:val="9"/>
  </w:num>
  <w:num w:numId="21" w16cid:durableId="1076975361">
    <w:abstractNumId w:val="1"/>
  </w:num>
  <w:num w:numId="22" w16cid:durableId="2029940272">
    <w:abstractNumId w:val="19"/>
  </w:num>
  <w:num w:numId="23" w16cid:durableId="19682445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224"/>
    <w:rsid w:val="00001298"/>
    <w:rsid w:val="000071ED"/>
    <w:rsid w:val="00011076"/>
    <w:rsid w:val="00014785"/>
    <w:rsid w:val="000177E7"/>
    <w:rsid w:val="0002003E"/>
    <w:rsid w:val="00027325"/>
    <w:rsid w:val="0005405F"/>
    <w:rsid w:val="00055689"/>
    <w:rsid w:val="00060EAA"/>
    <w:rsid w:val="00063AC9"/>
    <w:rsid w:val="00064F22"/>
    <w:rsid w:val="00072BAD"/>
    <w:rsid w:val="00073498"/>
    <w:rsid w:val="0008332A"/>
    <w:rsid w:val="000835CB"/>
    <w:rsid w:val="00090327"/>
    <w:rsid w:val="000903DE"/>
    <w:rsid w:val="0009773B"/>
    <w:rsid w:val="000A3745"/>
    <w:rsid w:val="000C0876"/>
    <w:rsid w:val="000C4FE6"/>
    <w:rsid w:val="000C78ED"/>
    <w:rsid w:val="000D3DFC"/>
    <w:rsid w:val="000E6257"/>
    <w:rsid w:val="000F2054"/>
    <w:rsid w:val="000F6533"/>
    <w:rsid w:val="0010241B"/>
    <w:rsid w:val="00110A3F"/>
    <w:rsid w:val="00112A77"/>
    <w:rsid w:val="00113561"/>
    <w:rsid w:val="00114D00"/>
    <w:rsid w:val="001466F1"/>
    <w:rsid w:val="00163D60"/>
    <w:rsid w:val="00191938"/>
    <w:rsid w:val="0019212C"/>
    <w:rsid w:val="00193E68"/>
    <w:rsid w:val="001A3016"/>
    <w:rsid w:val="001A32EB"/>
    <w:rsid w:val="001A4BFF"/>
    <w:rsid w:val="001A6407"/>
    <w:rsid w:val="001B3E6E"/>
    <w:rsid w:val="001D20EC"/>
    <w:rsid w:val="001D7E5E"/>
    <w:rsid w:val="001F160C"/>
    <w:rsid w:val="0021272C"/>
    <w:rsid w:val="00215EA7"/>
    <w:rsid w:val="00227DCF"/>
    <w:rsid w:val="00227FAF"/>
    <w:rsid w:val="00237422"/>
    <w:rsid w:val="00240915"/>
    <w:rsid w:val="00241311"/>
    <w:rsid w:val="00260D04"/>
    <w:rsid w:val="0028246C"/>
    <w:rsid w:val="00292FB9"/>
    <w:rsid w:val="00293D24"/>
    <w:rsid w:val="002952F9"/>
    <w:rsid w:val="00295303"/>
    <w:rsid w:val="002A24DE"/>
    <w:rsid w:val="002A4735"/>
    <w:rsid w:val="002B63D3"/>
    <w:rsid w:val="002C07DB"/>
    <w:rsid w:val="002C2E8B"/>
    <w:rsid w:val="002D2AB0"/>
    <w:rsid w:val="002D72EC"/>
    <w:rsid w:val="002F173F"/>
    <w:rsid w:val="002F63F2"/>
    <w:rsid w:val="002F65D2"/>
    <w:rsid w:val="002F684E"/>
    <w:rsid w:val="00300DE7"/>
    <w:rsid w:val="0031000B"/>
    <w:rsid w:val="003133FB"/>
    <w:rsid w:val="00327FD7"/>
    <w:rsid w:val="0033684A"/>
    <w:rsid w:val="00355354"/>
    <w:rsid w:val="00360A0F"/>
    <w:rsid w:val="00361C55"/>
    <w:rsid w:val="003630A4"/>
    <w:rsid w:val="00365353"/>
    <w:rsid w:val="0036573F"/>
    <w:rsid w:val="00366262"/>
    <w:rsid w:val="003710F7"/>
    <w:rsid w:val="00377133"/>
    <w:rsid w:val="00392FD8"/>
    <w:rsid w:val="003934FD"/>
    <w:rsid w:val="00395231"/>
    <w:rsid w:val="003A1DAC"/>
    <w:rsid w:val="003A61D4"/>
    <w:rsid w:val="003B1B5D"/>
    <w:rsid w:val="003D3924"/>
    <w:rsid w:val="003D6247"/>
    <w:rsid w:val="003E32E6"/>
    <w:rsid w:val="003E4130"/>
    <w:rsid w:val="003E6DD4"/>
    <w:rsid w:val="003E7C50"/>
    <w:rsid w:val="004071F6"/>
    <w:rsid w:val="004133FC"/>
    <w:rsid w:val="0042212B"/>
    <w:rsid w:val="00430196"/>
    <w:rsid w:val="00434E6B"/>
    <w:rsid w:val="00437C9D"/>
    <w:rsid w:val="004414EC"/>
    <w:rsid w:val="004422C3"/>
    <w:rsid w:val="00443AE0"/>
    <w:rsid w:val="00452C1C"/>
    <w:rsid w:val="0045617A"/>
    <w:rsid w:val="004716E1"/>
    <w:rsid w:val="00474563"/>
    <w:rsid w:val="0047679F"/>
    <w:rsid w:val="004821F7"/>
    <w:rsid w:val="004847C1"/>
    <w:rsid w:val="00486AF6"/>
    <w:rsid w:val="00490AD8"/>
    <w:rsid w:val="004938D0"/>
    <w:rsid w:val="0049688E"/>
    <w:rsid w:val="004A6DF1"/>
    <w:rsid w:val="004C45C1"/>
    <w:rsid w:val="004C65F9"/>
    <w:rsid w:val="004D6664"/>
    <w:rsid w:val="004E6DFC"/>
    <w:rsid w:val="0052765C"/>
    <w:rsid w:val="005278DC"/>
    <w:rsid w:val="00530855"/>
    <w:rsid w:val="00532FDF"/>
    <w:rsid w:val="00536207"/>
    <w:rsid w:val="00543E7C"/>
    <w:rsid w:val="00563927"/>
    <w:rsid w:val="005672AD"/>
    <w:rsid w:val="005932E2"/>
    <w:rsid w:val="00596FBB"/>
    <w:rsid w:val="005C2893"/>
    <w:rsid w:val="005D3936"/>
    <w:rsid w:val="005E2D72"/>
    <w:rsid w:val="005E2FF1"/>
    <w:rsid w:val="005F0B3D"/>
    <w:rsid w:val="005F2558"/>
    <w:rsid w:val="005F3682"/>
    <w:rsid w:val="00601F7E"/>
    <w:rsid w:val="00604EBE"/>
    <w:rsid w:val="00615525"/>
    <w:rsid w:val="00623DFC"/>
    <w:rsid w:val="0062424F"/>
    <w:rsid w:val="00633DE4"/>
    <w:rsid w:val="00641BAE"/>
    <w:rsid w:val="00645F4E"/>
    <w:rsid w:val="00650E5F"/>
    <w:rsid w:val="00654986"/>
    <w:rsid w:val="00657B7F"/>
    <w:rsid w:val="00661BC8"/>
    <w:rsid w:val="0066242B"/>
    <w:rsid w:val="006766B4"/>
    <w:rsid w:val="00677676"/>
    <w:rsid w:val="0068309B"/>
    <w:rsid w:val="006860E3"/>
    <w:rsid w:val="00690786"/>
    <w:rsid w:val="006A47FD"/>
    <w:rsid w:val="006A7547"/>
    <w:rsid w:val="006C3596"/>
    <w:rsid w:val="006C3A44"/>
    <w:rsid w:val="006E323F"/>
    <w:rsid w:val="006F0EA1"/>
    <w:rsid w:val="006F1B57"/>
    <w:rsid w:val="006F4C53"/>
    <w:rsid w:val="006F4F49"/>
    <w:rsid w:val="006F78F7"/>
    <w:rsid w:val="0070697F"/>
    <w:rsid w:val="007168A5"/>
    <w:rsid w:val="00723445"/>
    <w:rsid w:val="0072449A"/>
    <w:rsid w:val="00725DCA"/>
    <w:rsid w:val="007269EA"/>
    <w:rsid w:val="007363A0"/>
    <w:rsid w:val="00741122"/>
    <w:rsid w:val="007502CD"/>
    <w:rsid w:val="007508A3"/>
    <w:rsid w:val="00754DD6"/>
    <w:rsid w:val="00772B3B"/>
    <w:rsid w:val="00775C64"/>
    <w:rsid w:val="00780E79"/>
    <w:rsid w:val="007962AD"/>
    <w:rsid w:val="00796723"/>
    <w:rsid w:val="007A41FD"/>
    <w:rsid w:val="007B07DF"/>
    <w:rsid w:val="007C290E"/>
    <w:rsid w:val="007C2B2E"/>
    <w:rsid w:val="007C31CC"/>
    <w:rsid w:val="007D450E"/>
    <w:rsid w:val="007D5C83"/>
    <w:rsid w:val="007D7081"/>
    <w:rsid w:val="007E584A"/>
    <w:rsid w:val="007F2218"/>
    <w:rsid w:val="007F507A"/>
    <w:rsid w:val="00800BBE"/>
    <w:rsid w:val="0080464C"/>
    <w:rsid w:val="00814F6E"/>
    <w:rsid w:val="00820B4A"/>
    <w:rsid w:val="0083127E"/>
    <w:rsid w:val="00834262"/>
    <w:rsid w:val="0083666C"/>
    <w:rsid w:val="0084760C"/>
    <w:rsid w:val="008565EC"/>
    <w:rsid w:val="008608A5"/>
    <w:rsid w:val="008630C6"/>
    <w:rsid w:val="00872FE3"/>
    <w:rsid w:val="00892E8B"/>
    <w:rsid w:val="008A6321"/>
    <w:rsid w:val="008B18A2"/>
    <w:rsid w:val="008B2FFF"/>
    <w:rsid w:val="008B769B"/>
    <w:rsid w:val="008F741B"/>
    <w:rsid w:val="00920230"/>
    <w:rsid w:val="00920635"/>
    <w:rsid w:val="00920FF3"/>
    <w:rsid w:val="009224A3"/>
    <w:rsid w:val="00930092"/>
    <w:rsid w:val="00950969"/>
    <w:rsid w:val="0095100A"/>
    <w:rsid w:val="009604B1"/>
    <w:rsid w:val="00966511"/>
    <w:rsid w:val="0098321C"/>
    <w:rsid w:val="00995E03"/>
    <w:rsid w:val="009B28B1"/>
    <w:rsid w:val="009B4DB3"/>
    <w:rsid w:val="009B5A71"/>
    <w:rsid w:val="009B6A65"/>
    <w:rsid w:val="009C5570"/>
    <w:rsid w:val="009C696E"/>
    <w:rsid w:val="009C6BFE"/>
    <w:rsid w:val="009C6F14"/>
    <w:rsid w:val="009C7761"/>
    <w:rsid w:val="009E583C"/>
    <w:rsid w:val="00A05E26"/>
    <w:rsid w:val="00A1096B"/>
    <w:rsid w:val="00A21127"/>
    <w:rsid w:val="00A2126F"/>
    <w:rsid w:val="00A24173"/>
    <w:rsid w:val="00A25407"/>
    <w:rsid w:val="00A308C5"/>
    <w:rsid w:val="00A33655"/>
    <w:rsid w:val="00A43E15"/>
    <w:rsid w:val="00A550FA"/>
    <w:rsid w:val="00A60368"/>
    <w:rsid w:val="00A61612"/>
    <w:rsid w:val="00A669A4"/>
    <w:rsid w:val="00A67C6A"/>
    <w:rsid w:val="00A825F9"/>
    <w:rsid w:val="00A84FC3"/>
    <w:rsid w:val="00A85F4C"/>
    <w:rsid w:val="00A865FB"/>
    <w:rsid w:val="00A90045"/>
    <w:rsid w:val="00A92116"/>
    <w:rsid w:val="00A948EB"/>
    <w:rsid w:val="00A96665"/>
    <w:rsid w:val="00AA0F38"/>
    <w:rsid w:val="00AA2D48"/>
    <w:rsid w:val="00AA55FC"/>
    <w:rsid w:val="00AB1D22"/>
    <w:rsid w:val="00AB4969"/>
    <w:rsid w:val="00AB53F2"/>
    <w:rsid w:val="00AC2FE1"/>
    <w:rsid w:val="00AD0D7B"/>
    <w:rsid w:val="00AD4782"/>
    <w:rsid w:val="00AD6224"/>
    <w:rsid w:val="00AD6F41"/>
    <w:rsid w:val="00AE1C4F"/>
    <w:rsid w:val="00B062CA"/>
    <w:rsid w:val="00B26287"/>
    <w:rsid w:val="00B265E5"/>
    <w:rsid w:val="00B3446C"/>
    <w:rsid w:val="00B46282"/>
    <w:rsid w:val="00B50AF5"/>
    <w:rsid w:val="00B579BA"/>
    <w:rsid w:val="00B63AEE"/>
    <w:rsid w:val="00B76ABB"/>
    <w:rsid w:val="00B85091"/>
    <w:rsid w:val="00B90A55"/>
    <w:rsid w:val="00B972E1"/>
    <w:rsid w:val="00BA19E7"/>
    <w:rsid w:val="00BA3A61"/>
    <w:rsid w:val="00BA48F0"/>
    <w:rsid w:val="00BA4FB5"/>
    <w:rsid w:val="00BB30A5"/>
    <w:rsid w:val="00BC3409"/>
    <w:rsid w:val="00BC4224"/>
    <w:rsid w:val="00BD12B1"/>
    <w:rsid w:val="00BD7CE6"/>
    <w:rsid w:val="00C06279"/>
    <w:rsid w:val="00C06B6A"/>
    <w:rsid w:val="00C104A0"/>
    <w:rsid w:val="00C11167"/>
    <w:rsid w:val="00C1371A"/>
    <w:rsid w:val="00C23241"/>
    <w:rsid w:val="00C23DC8"/>
    <w:rsid w:val="00C24A93"/>
    <w:rsid w:val="00C2619C"/>
    <w:rsid w:val="00C26BEB"/>
    <w:rsid w:val="00C32C92"/>
    <w:rsid w:val="00C33B01"/>
    <w:rsid w:val="00C4476E"/>
    <w:rsid w:val="00C5304B"/>
    <w:rsid w:val="00C54401"/>
    <w:rsid w:val="00C5667E"/>
    <w:rsid w:val="00C566E3"/>
    <w:rsid w:val="00C70D43"/>
    <w:rsid w:val="00C72DEC"/>
    <w:rsid w:val="00C74864"/>
    <w:rsid w:val="00C75CCE"/>
    <w:rsid w:val="00C82BFF"/>
    <w:rsid w:val="00C84C05"/>
    <w:rsid w:val="00C85205"/>
    <w:rsid w:val="00CA06C5"/>
    <w:rsid w:val="00CA6930"/>
    <w:rsid w:val="00CB02BF"/>
    <w:rsid w:val="00CB37C4"/>
    <w:rsid w:val="00CB4634"/>
    <w:rsid w:val="00CC21EA"/>
    <w:rsid w:val="00CC2B7B"/>
    <w:rsid w:val="00CC557C"/>
    <w:rsid w:val="00CD0A45"/>
    <w:rsid w:val="00CD152F"/>
    <w:rsid w:val="00CD3870"/>
    <w:rsid w:val="00CD7CA9"/>
    <w:rsid w:val="00CE3227"/>
    <w:rsid w:val="00CF1EF5"/>
    <w:rsid w:val="00D051C6"/>
    <w:rsid w:val="00D06157"/>
    <w:rsid w:val="00D07CBA"/>
    <w:rsid w:val="00D20E1C"/>
    <w:rsid w:val="00D22A2D"/>
    <w:rsid w:val="00D33644"/>
    <w:rsid w:val="00D34B72"/>
    <w:rsid w:val="00D50DC6"/>
    <w:rsid w:val="00D61F73"/>
    <w:rsid w:val="00D66D79"/>
    <w:rsid w:val="00D71FB0"/>
    <w:rsid w:val="00D720B7"/>
    <w:rsid w:val="00D806EC"/>
    <w:rsid w:val="00D84BAA"/>
    <w:rsid w:val="00D87165"/>
    <w:rsid w:val="00D9352B"/>
    <w:rsid w:val="00DB15B2"/>
    <w:rsid w:val="00DB5A71"/>
    <w:rsid w:val="00DD2A53"/>
    <w:rsid w:val="00DD393E"/>
    <w:rsid w:val="00DD4194"/>
    <w:rsid w:val="00DE5444"/>
    <w:rsid w:val="00DF541B"/>
    <w:rsid w:val="00DF708D"/>
    <w:rsid w:val="00E04BE1"/>
    <w:rsid w:val="00E158AF"/>
    <w:rsid w:val="00E24A89"/>
    <w:rsid w:val="00E371E1"/>
    <w:rsid w:val="00E40D11"/>
    <w:rsid w:val="00E46670"/>
    <w:rsid w:val="00E700C4"/>
    <w:rsid w:val="00E72112"/>
    <w:rsid w:val="00E81A93"/>
    <w:rsid w:val="00EA3D99"/>
    <w:rsid w:val="00EA569F"/>
    <w:rsid w:val="00EB6F87"/>
    <w:rsid w:val="00EC1941"/>
    <w:rsid w:val="00EC407C"/>
    <w:rsid w:val="00EC540D"/>
    <w:rsid w:val="00ED1037"/>
    <w:rsid w:val="00ED2805"/>
    <w:rsid w:val="00ED5463"/>
    <w:rsid w:val="00ED6CB8"/>
    <w:rsid w:val="00EE03A5"/>
    <w:rsid w:val="00EE3F19"/>
    <w:rsid w:val="00EE5D58"/>
    <w:rsid w:val="00EF4416"/>
    <w:rsid w:val="00F0377E"/>
    <w:rsid w:val="00F1153E"/>
    <w:rsid w:val="00F303B0"/>
    <w:rsid w:val="00F3749F"/>
    <w:rsid w:val="00F46F7C"/>
    <w:rsid w:val="00F65288"/>
    <w:rsid w:val="00F855D0"/>
    <w:rsid w:val="00F966B4"/>
    <w:rsid w:val="00FA37D3"/>
    <w:rsid w:val="00FA4F54"/>
    <w:rsid w:val="00FB0B45"/>
    <w:rsid w:val="00FB2A5A"/>
    <w:rsid w:val="00FC264D"/>
    <w:rsid w:val="00FC4239"/>
    <w:rsid w:val="00FD1E97"/>
    <w:rsid w:val="00FE18B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E4877"/>
  <w15:docId w15:val="{DFABA7DA-A1B3-4323-AD37-AE3125BF9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A77"/>
    <w:rPr>
      <w:rFonts w:cs="Times New Roman"/>
    </w:rPr>
  </w:style>
  <w:style w:type="paragraph" w:styleId="Ttulo1">
    <w:name w:val="heading 1"/>
    <w:basedOn w:val="Normal"/>
    <w:next w:val="Normal"/>
    <w:link w:val="Ttulo1Char"/>
    <w:uiPriority w:val="9"/>
    <w:qFormat/>
    <w:rsid w:val="003630A4"/>
    <w:pPr>
      <w:keepNext/>
      <w:keepLines/>
      <w:suppressAutoHyphens w:val="0"/>
      <w:spacing w:before="240" w:after="0"/>
      <w:outlineLvl w:val="0"/>
    </w:pPr>
    <w:rPr>
      <w:rFonts w:asciiTheme="majorHAnsi" w:eastAsiaTheme="majorEastAsia" w:hAnsiTheme="majorHAnsi" w:cstheme="majorBidi"/>
      <w:color w:val="2F5496" w:themeColor="accent1" w:themeShade="BF"/>
      <w:sz w:val="32"/>
      <w:szCs w:val="32"/>
      <w:lang w:eastAsia="pt-BR"/>
    </w:rPr>
  </w:style>
  <w:style w:type="paragraph" w:styleId="Ttulo3">
    <w:name w:val="heading 3"/>
    <w:basedOn w:val="Normal"/>
    <w:next w:val="Normal"/>
    <w:link w:val="Ttulo3Char"/>
    <w:uiPriority w:val="9"/>
    <w:semiHidden/>
    <w:unhideWhenUsed/>
    <w:qFormat/>
    <w:rsid w:val="007A41F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676940"/>
    <w:rPr>
      <w:rFonts w:ascii="Calibri" w:eastAsia="Calibri" w:hAnsi="Calibri" w:cs="Times New Roman"/>
    </w:rPr>
  </w:style>
  <w:style w:type="character" w:customStyle="1" w:styleId="RodapChar">
    <w:name w:val="Rodapé Char"/>
    <w:basedOn w:val="Fontepargpadro"/>
    <w:link w:val="Rodap"/>
    <w:uiPriority w:val="99"/>
    <w:qFormat/>
    <w:rsid w:val="00676940"/>
    <w:rPr>
      <w:rFonts w:ascii="Calibri" w:eastAsia="Calibri" w:hAnsi="Calibri" w:cs="Times New Roman"/>
    </w:rPr>
  </w:style>
  <w:style w:type="paragraph" w:styleId="Ttulo">
    <w:name w:val="Title"/>
    <w:basedOn w:val="Normal"/>
    <w:next w:val="Corpodetexto"/>
    <w:qFormat/>
    <w:rsid w:val="00CB4634"/>
    <w:pPr>
      <w:keepNext/>
      <w:spacing w:before="240" w:after="120"/>
    </w:pPr>
    <w:rPr>
      <w:rFonts w:ascii="Liberation Sans" w:eastAsia="Microsoft YaHei" w:hAnsi="Liberation Sans" w:cs="Lucida Sans"/>
      <w:sz w:val="28"/>
      <w:szCs w:val="28"/>
    </w:rPr>
  </w:style>
  <w:style w:type="paragraph" w:styleId="Corpodetexto">
    <w:name w:val="Body Text"/>
    <w:basedOn w:val="Normal"/>
    <w:rsid w:val="00CB4634"/>
    <w:pPr>
      <w:spacing w:after="140" w:line="276" w:lineRule="auto"/>
    </w:pPr>
  </w:style>
  <w:style w:type="paragraph" w:styleId="Lista">
    <w:name w:val="List"/>
    <w:basedOn w:val="Corpodetexto"/>
    <w:rsid w:val="00CB4634"/>
    <w:rPr>
      <w:rFonts w:cs="Lucida Sans"/>
    </w:rPr>
  </w:style>
  <w:style w:type="paragraph" w:styleId="Legenda">
    <w:name w:val="caption"/>
    <w:basedOn w:val="Normal"/>
    <w:qFormat/>
    <w:rsid w:val="00CB4634"/>
    <w:pPr>
      <w:suppressLineNumbers/>
      <w:spacing w:before="120" w:after="120"/>
    </w:pPr>
    <w:rPr>
      <w:rFonts w:cs="Lucida Sans"/>
      <w:i/>
      <w:iCs/>
      <w:sz w:val="24"/>
      <w:szCs w:val="24"/>
    </w:rPr>
  </w:style>
  <w:style w:type="paragraph" w:customStyle="1" w:styleId="ndice">
    <w:name w:val="Índice"/>
    <w:basedOn w:val="Normal"/>
    <w:qFormat/>
    <w:rsid w:val="00CB4634"/>
    <w:pPr>
      <w:suppressLineNumbers/>
    </w:pPr>
    <w:rPr>
      <w:rFonts w:cs="Lucida Sans"/>
    </w:rPr>
  </w:style>
  <w:style w:type="paragraph" w:customStyle="1" w:styleId="CabealhoeRodap">
    <w:name w:val="Cabeçalho e Rodapé"/>
    <w:basedOn w:val="Normal"/>
    <w:qFormat/>
    <w:rsid w:val="00CB4634"/>
  </w:style>
  <w:style w:type="paragraph" w:styleId="Cabealho">
    <w:name w:val="header"/>
    <w:basedOn w:val="Normal"/>
    <w:link w:val="CabealhoChar"/>
    <w:uiPriority w:val="99"/>
    <w:unhideWhenUsed/>
    <w:rsid w:val="00676940"/>
    <w:pPr>
      <w:tabs>
        <w:tab w:val="center" w:pos="4252"/>
        <w:tab w:val="right" w:pos="8504"/>
      </w:tabs>
      <w:spacing w:after="0"/>
    </w:pPr>
  </w:style>
  <w:style w:type="paragraph" w:styleId="Rodap">
    <w:name w:val="footer"/>
    <w:basedOn w:val="Normal"/>
    <w:link w:val="RodapChar"/>
    <w:uiPriority w:val="99"/>
    <w:unhideWhenUsed/>
    <w:rsid w:val="00676940"/>
    <w:pPr>
      <w:tabs>
        <w:tab w:val="center" w:pos="4252"/>
        <w:tab w:val="right" w:pos="8504"/>
      </w:tabs>
      <w:spacing w:after="0"/>
    </w:pPr>
  </w:style>
  <w:style w:type="paragraph" w:customStyle="1" w:styleId="Contedodoquadro">
    <w:name w:val="Conteúdo do quadro"/>
    <w:basedOn w:val="Normal"/>
    <w:qFormat/>
    <w:rsid w:val="00CB4634"/>
  </w:style>
  <w:style w:type="character" w:customStyle="1" w:styleId="Ttulo1Char">
    <w:name w:val="Título 1 Char"/>
    <w:basedOn w:val="Fontepargpadro"/>
    <w:link w:val="Ttulo1"/>
    <w:uiPriority w:val="9"/>
    <w:rsid w:val="003630A4"/>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366262"/>
    <w:pPr>
      <w:ind w:left="720"/>
      <w:contextualSpacing/>
    </w:pPr>
  </w:style>
  <w:style w:type="paragraph" w:styleId="NormalWeb">
    <w:name w:val="Normal (Web)"/>
    <w:basedOn w:val="Normal"/>
    <w:uiPriority w:val="99"/>
    <w:unhideWhenUsed/>
    <w:rsid w:val="00C06279"/>
    <w:pPr>
      <w:suppressAutoHyphens w:val="0"/>
      <w:spacing w:before="100" w:beforeAutospacing="1" w:after="100" w:afterAutospacing="1"/>
    </w:pPr>
    <w:rPr>
      <w:rFonts w:ascii="Times New Roman" w:eastAsia="Times New Roman" w:hAnsi="Times New Roman"/>
      <w:sz w:val="24"/>
      <w:szCs w:val="24"/>
      <w:lang w:eastAsia="pt-BR"/>
    </w:rPr>
  </w:style>
  <w:style w:type="character" w:styleId="Forte">
    <w:name w:val="Strong"/>
    <w:basedOn w:val="Fontepargpadro"/>
    <w:uiPriority w:val="22"/>
    <w:qFormat/>
    <w:rsid w:val="00C06279"/>
    <w:rPr>
      <w:b/>
      <w:bCs/>
    </w:rPr>
  </w:style>
  <w:style w:type="table" w:styleId="Tabelacomgrade">
    <w:name w:val="Table Grid"/>
    <w:basedOn w:val="Tabelanormal"/>
    <w:rsid w:val="00657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43E7C"/>
    <w:pPr>
      <w:suppressAutoHyphens w:val="0"/>
      <w:autoSpaceDE w:val="0"/>
      <w:autoSpaceDN w:val="0"/>
      <w:adjustRightInd w:val="0"/>
    </w:pPr>
    <w:rPr>
      <w:rFonts w:ascii="Calibri" w:eastAsia="Times New Roman" w:hAnsi="Calibri" w:cs="Calibri"/>
      <w:color w:val="000000"/>
      <w:sz w:val="24"/>
      <w:szCs w:val="24"/>
      <w:lang w:eastAsia="pt-BR"/>
    </w:rPr>
  </w:style>
  <w:style w:type="character" w:customStyle="1" w:styleId="Ttulo3Char">
    <w:name w:val="Título 3 Char"/>
    <w:basedOn w:val="Fontepargpadro"/>
    <w:link w:val="Ttulo3"/>
    <w:uiPriority w:val="9"/>
    <w:semiHidden/>
    <w:rsid w:val="007A41FD"/>
    <w:rPr>
      <w:rFonts w:asciiTheme="majorHAnsi" w:eastAsiaTheme="majorEastAsia" w:hAnsiTheme="majorHAnsi" w:cstheme="majorBidi"/>
      <w:color w:val="1F3763" w:themeColor="accent1" w:themeShade="7F"/>
      <w:sz w:val="24"/>
      <w:szCs w:val="24"/>
    </w:rPr>
  </w:style>
  <w:style w:type="character" w:customStyle="1" w:styleId="a-size-large">
    <w:name w:val="a-size-large"/>
    <w:basedOn w:val="Fontepargpadro"/>
    <w:rsid w:val="007A41FD"/>
  </w:style>
  <w:style w:type="paragraph" w:customStyle="1" w:styleId="Nivel01">
    <w:name w:val="Nivel 01"/>
    <w:basedOn w:val="Nvel02"/>
    <w:next w:val="Normal"/>
    <w:autoRedefine/>
    <w:qFormat/>
    <w:rsid w:val="00FE18BA"/>
    <w:pPr>
      <w:numPr>
        <w:ilvl w:val="0"/>
      </w:numPr>
      <w:tabs>
        <w:tab w:val="num" w:pos="360"/>
        <w:tab w:val="num" w:pos="720"/>
      </w:tabs>
      <w:ind w:left="357" w:hanging="357"/>
      <w:outlineLvl w:val="0"/>
    </w:pPr>
    <w:rPr>
      <w:b/>
    </w:rPr>
  </w:style>
  <w:style w:type="paragraph" w:customStyle="1" w:styleId="Nivel2-Opcional">
    <w:name w:val="Nivel 2-Opcional"/>
    <w:basedOn w:val="Normal"/>
    <w:autoRedefine/>
    <w:rsid w:val="00FE18BA"/>
    <w:pPr>
      <w:numPr>
        <w:ilvl w:val="1"/>
        <w:numId w:val="13"/>
      </w:numPr>
      <w:shd w:val="clear" w:color="auto" w:fill="7B7B7B" w:themeFill="accent3" w:themeFillShade="BF"/>
      <w:suppressAutoHyphens w:val="0"/>
      <w:spacing w:before="120" w:after="120" w:line="276" w:lineRule="auto"/>
      <w:ind w:left="0" w:firstLine="0"/>
      <w:jc w:val="both"/>
    </w:pPr>
    <w:rPr>
      <w:rFonts w:ascii="Arial" w:eastAsia="Arial" w:hAnsi="Arial" w:cs="Arial"/>
      <w:i/>
      <w:color w:val="FF0000"/>
      <w:sz w:val="20"/>
      <w:szCs w:val="20"/>
      <w:lang w:eastAsia="pt-BR"/>
    </w:rPr>
  </w:style>
  <w:style w:type="paragraph" w:customStyle="1" w:styleId="Nivel5">
    <w:name w:val="Nivel 5"/>
    <w:basedOn w:val="Nvel4-R"/>
    <w:autoRedefine/>
    <w:qFormat/>
    <w:rsid w:val="00FE18BA"/>
    <w:pPr>
      <w:numPr>
        <w:ilvl w:val="4"/>
      </w:numPr>
      <w:ind w:left="851" w:firstLine="0"/>
    </w:pPr>
  </w:style>
  <w:style w:type="paragraph" w:customStyle="1" w:styleId="Nvel02">
    <w:name w:val="Nível 02"/>
    <w:basedOn w:val="Nivel2-Opcional"/>
    <w:link w:val="Nvel02Char"/>
    <w:autoRedefine/>
    <w:qFormat/>
    <w:rsid w:val="00FE18BA"/>
    <w:pPr>
      <w:shd w:val="clear" w:color="auto" w:fill="auto"/>
    </w:pPr>
    <w:rPr>
      <w:i w:val="0"/>
      <w:iCs/>
      <w:color w:val="auto"/>
    </w:rPr>
  </w:style>
  <w:style w:type="character" w:customStyle="1" w:styleId="Nvel02Char">
    <w:name w:val="Nível 02 Char"/>
    <w:basedOn w:val="Fontepargpadro"/>
    <w:link w:val="Nvel02"/>
    <w:rsid w:val="00FE18BA"/>
    <w:rPr>
      <w:rFonts w:ascii="Arial" w:eastAsia="Arial" w:hAnsi="Arial" w:cs="Arial"/>
      <w:iCs/>
      <w:sz w:val="20"/>
      <w:szCs w:val="20"/>
      <w:lang w:eastAsia="pt-BR"/>
    </w:rPr>
  </w:style>
  <w:style w:type="paragraph" w:customStyle="1" w:styleId="Nvel4-R">
    <w:name w:val="Nível 4-R"/>
    <w:basedOn w:val="Normal"/>
    <w:autoRedefine/>
    <w:qFormat/>
    <w:rsid w:val="00FE18BA"/>
    <w:pPr>
      <w:numPr>
        <w:ilvl w:val="3"/>
        <w:numId w:val="13"/>
      </w:numPr>
      <w:suppressAutoHyphens w:val="0"/>
      <w:spacing w:before="120" w:after="120" w:line="276" w:lineRule="auto"/>
      <w:ind w:left="567" w:firstLine="0"/>
      <w:jc w:val="both"/>
    </w:pPr>
    <w:rPr>
      <w:rFonts w:ascii="Arial" w:eastAsiaTheme="minorEastAsia" w:hAnsi="Arial" w:cs="Arial"/>
      <w:bCs/>
      <w:i/>
      <w:color w:val="FF0000"/>
      <w:sz w:val="20"/>
      <w:szCs w:val="20"/>
      <w:lang w:eastAsia="pt-BR"/>
    </w:rPr>
  </w:style>
  <w:style w:type="paragraph" w:customStyle="1" w:styleId="Nivel3">
    <w:name w:val="Nivel 3"/>
    <w:basedOn w:val="Normal"/>
    <w:qFormat/>
    <w:rsid w:val="00FE18BA"/>
    <w:pPr>
      <w:numPr>
        <w:ilvl w:val="2"/>
        <w:numId w:val="13"/>
      </w:numPr>
      <w:suppressAutoHyphens w:val="0"/>
      <w:spacing w:before="120" w:after="120" w:line="276" w:lineRule="auto"/>
      <w:ind w:left="284" w:firstLine="0"/>
      <w:jc w:val="both"/>
    </w:pPr>
    <w:rPr>
      <w:rFonts w:ascii="Arial" w:eastAsiaTheme="minorEastAsia" w:hAnsi="Arial" w:cs="Tahoma"/>
      <w:sz w:val="20"/>
      <w:szCs w:val="24"/>
      <w:lang w:eastAsia="pt-BR"/>
    </w:rPr>
  </w:style>
  <w:style w:type="character" w:styleId="Refdecomentrio">
    <w:name w:val="annotation reference"/>
    <w:basedOn w:val="Fontepargpadro"/>
    <w:uiPriority w:val="99"/>
    <w:semiHidden/>
    <w:unhideWhenUsed/>
    <w:rsid w:val="006C3596"/>
    <w:rPr>
      <w:sz w:val="16"/>
      <w:szCs w:val="16"/>
    </w:rPr>
  </w:style>
  <w:style w:type="paragraph" w:styleId="Textodecomentrio">
    <w:name w:val="annotation text"/>
    <w:basedOn w:val="Normal"/>
    <w:link w:val="TextodecomentrioChar"/>
    <w:uiPriority w:val="99"/>
    <w:semiHidden/>
    <w:unhideWhenUsed/>
    <w:rsid w:val="006C3596"/>
    <w:rPr>
      <w:sz w:val="20"/>
      <w:szCs w:val="20"/>
    </w:rPr>
  </w:style>
  <w:style w:type="character" w:customStyle="1" w:styleId="TextodecomentrioChar">
    <w:name w:val="Texto de comentário Char"/>
    <w:basedOn w:val="Fontepargpadro"/>
    <w:link w:val="Textodecomentrio"/>
    <w:uiPriority w:val="99"/>
    <w:semiHidden/>
    <w:rsid w:val="006C3596"/>
    <w:rPr>
      <w:rFonts w:cs="Times New Roman"/>
      <w:sz w:val="20"/>
      <w:szCs w:val="20"/>
    </w:rPr>
  </w:style>
  <w:style w:type="paragraph" w:styleId="Assuntodocomentrio">
    <w:name w:val="annotation subject"/>
    <w:basedOn w:val="Textodecomentrio"/>
    <w:next w:val="Textodecomentrio"/>
    <w:link w:val="AssuntodocomentrioChar"/>
    <w:uiPriority w:val="99"/>
    <w:semiHidden/>
    <w:unhideWhenUsed/>
    <w:rsid w:val="006C3596"/>
    <w:rPr>
      <w:b/>
      <w:bCs/>
    </w:rPr>
  </w:style>
  <w:style w:type="character" w:customStyle="1" w:styleId="AssuntodocomentrioChar">
    <w:name w:val="Assunto do comentário Char"/>
    <w:basedOn w:val="TextodecomentrioChar"/>
    <w:link w:val="Assuntodocomentrio"/>
    <w:uiPriority w:val="99"/>
    <w:semiHidden/>
    <w:rsid w:val="006C3596"/>
    <w:rPr>
      <w:rFonts w:cs="Times New Roman"/>
      <w:b/>
      <w:bCs/>
      <w:sz w:val="20"/>
      <w:szCs w:val="20"/>
    </w:rPr>
  </w:style>
  <w:style w:type="character" w:styleId="Hyperlink">
    <w:name w:val="Hyperlink"/>
    <w:basedOn w:val="Fontepargpadro"/>
    <w:uiPriority w:val="99"/>
    <w:unhideWhenUsed/>
    <w:rsid w:val="000071ED"/>
    <w:rPr>
      <w:color w:val="0563C1" w:themeColor="hyperlink"/>
      <w:u w:val="single"/>
    </w:rPr>
  </w:style>
  <w:style w:type="character" w:styleId="MenoPendente">
    <w:name w:val="Unresolved Mention"/>
    <w:basedOn w:val="Fontepargpadro"/>
    <w:uiPriority w:val="99"/>
    <w:semiHidden/>
    <w:unhideWhenUsed/>
    <w:rsid w:val="000071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610">
      <w:bodyDiv w:val="1"/>
      <w:marLeft w:val="0"/>
      <w:marRight w:val="0"/>
      <w:marTop w:val="0"/>
      <w:marBottom w:val="0"/>
      <w:divBdr>
        <w:top w:val="none" w:sz="0" w:space="0" w:color="auto"/>
        <w:left w:val="none" w:sz="0" w:space="0" w:color="auto"/>
        <w:bottom w:val="none" w:sz="0" w:space="0" w:color="auto"/>
        <w:right w:val="none" w:sz="0" w:space="0" w:color="auto"/>
      </w:divBdr>
    </w:div>
    <w:div w:id="70928000">
      <w:bodyDiv w:val="1"/>
      <w:marLeft w:val="0"/>
      <w:marRight w:val="0"/>
      <w:marTop w:val="0"/>
      <w:marBottom w:val="0"/>
      <w:divBdr>
        <w:top w:val="none" w:sz="0" w:space="0" w:color="auto"/>
        <w:left w:val="none" w:sz="0" w:space="0" w:color="auto"/>
        <w:bottom w:val="none" w:sz="0" w:space="0" w:color="auto"/>
        <w:right w:val="none" w:sz="0" w:space="0" w:color="auto"/>
      </w:divBdr>
    </w:div>
    <w:div w:id="110637257">
      <w:bodyDiv w:val="1"/>
      <w:marLeft w:val="0"/>
      <w:marRight w:val="0"/>
      <w:marTop w:val="0"/>
      <w:marBottom w:val="0"/>
      <w:divBdr>
        <w:top w:val="none" w:sz="0" w:space="0" w:color="auto"/>
        <w:left w:val="none" w:sz="0" w:space="0" w:color="auto"/>
        <w:bottom w:val="none" w:sz="0" w:space="0" w:color="auto"/>
        <w:right w:val="none" w:sz="0" w:space="0" w:color="auto"/>
      </w:divBdr>
    </w:div>
    <w:div w:id="317348288">
      <w:bodyDiv w:val="1"/>
      <w:marLeft w:val="0"/>
      <w:marRight w:val="0"/>
      <w:marTop w:val="0"/>
      <w:marBottom w:val="0"/>
      <w:divBdr>
        <w:top w:val="none" w:sz="0" w:space="0" w:color="auto"/>
        <w:left w:val="none" w:sz="0" w:space="0" w:color="auto"/>
        <w:bottom w:val="none" w:sz="0" w:space="0" w:color="auto"/>
        <w:right w:val="none" w:sz="0" w:space="0" w:color="auto"/>
      </w:divBdr>
      <w:divsChild>
        <w:div w:id="2125882329">
          <w:marLeft w:val="0"/>
          <w:marRight w:val="0"/>
          <w:marTop w:val="0"/>
          <w:marBottom w:val="0"/>
          <w:divBdr>
            <w:top w:val="none" w:sz="0" w:space="0" w:color="auto"/>
            <w:left w:val="none" w:sz="0" w:space="0" w:color="auto"/>
            <w:bottom w:val="none" w:sz="0" w:space="0" w:color="auto"/>
            <w:right w:val="none" w:sz="0" w:space="0" w:color="auto"/>
          </w:divBdr>
        </w:div>
      </w:divsChild>
    </w:div>
    <w:div w:id="341863278">
      <w:bodyDiv w:val="1"/>
      <w:marLeft w:val="0"/>
      <w:marRight w:val="0"/>
      <w:marTop w:val="0"/>
      <w:marBottom w:val="0"/>
      <w:divBdr>
        <w:top w:val="none" w:sz="0" w:space="0" w:color="auto"/>
        <w:left w:val="none" w:sz="0" w:space="0" w:color="auto"/>
        <w:bottom w:val="none" w:sz="0" w:space="0" w:color="auto"/>
        <w:right w:val="none" w:sz="0" w:space="0" w:color="auto"/>
      </w:divBdr>
    </w:div>
    <w:div w:id="511720879">
      <w:bodyDiv w:val="1"/>
      <w:marLeft w:val="0"/>
      <w:marRight w:val="0"/>
      <w:marTop w:val="0"/>
      <w:marBottom w:val="0"/>
      <w:divBdr>
        <w:top w:val="none" w:sz="0" w:space="0" w:color="auto"/>
        <w:left w:val="none" w:sz="0" w:space="0" w:color="auto"/>
        <w:bottom w:val="none" w:sz="0" w:space="0" w:color="auto"/>
        <w:right w:val="none" w:sz="0" w:space="0" w:color="auto"/>
      </w:divBdr>
    </w:div>
    <w:div w:id="548106337">
      <w:bodyDiv w:val="1"/>
      <w:marLeft w:val="0"/>
      <w:marRight w:val="0"/>
      <w:marTop w:val="0"/>
      <w:marBottom w:val="0"/>
      <w:divBdr>
        <w:top w:val="none" w:sz="0" w:space="0" w:color="auto"/>
        <w:left w:val="none" w:sz="0" w:space="0" w:color="auto"/>
        <w:bottom w:val="none" w:sz="0" w:space="0" w:color="auto"/>
        <w:right w:val="none" w:sz="0" w:space="0" w:color="auto"/>
      </w:divBdr>
    </w:div>
    <w:div w:id="1036544483">
      <w:bodyDiv w:val="1"/>
      <w:marLeft w:val="0"/>
      <w:marRight w:val="0"/>
      <w:marTop w:val="0"/>
      <w:marBottom w:val="0"/>
      <w:divBdr>
        <w:top w:val="none" w:sz="0" w:space="0" w:color="auto"/>
        <w:left w:val="none" w:sz="0" w:space="0" w:color="auto"/>
        <w:bottom w:val="none" w:sz="0" w:space="0" w:color="auto"/>
        <w:right w:val="none" w:sz="0" w:space="0" w:color="auto"/>
      </w:divBdr>
    </w:div>
    <w:div w:id="1158574999">
      <w:bodyDiv w:val="1"/>
      <w:marLeft w:val="0"/>
      <w:marRight w:val="0"/>
      <w:marTop w:val="0"/>
      <w:marBottom w:val="0"/>
      <w:divBdr>
        <w:top w:val="none" w:sz="0" w:space="0" w:color="auto"/>
        <w:left w:val="none" w:sz="0" w:space="0" w:color="auto"/>
        <w:bottom w:val="none" w:sz="0" w:space="0" w:color="auto"/>
        <w:right w:val="none" w:sz="0" w:space="0" w:color="auto"/>
      </w:divBdr>
    </w:div>
    <w:div w:id="1248033456">
      <w:bodyDiv w:val="1"/>
      <w:marLeft w:val="0"/>
      <w:marRight w:val="0"/>
      <w:marTop w:val="0"/>
      <w:marBottom w:val="0"/>
      <w:divBdr>
        <w:top w:val="none" w:sz="0" w:space="0" w:color="auto"/>
        <w:left w:val="none" w:sz="0" w:space="0" w:color="auto"/>
        <w:bottom w:val="none" w:sz="0" w:space="0" w:color="auto"/>
        <w:right w:val="none" w:sz="0" w:space="0" w:color="auto"/>
      </w:divBdr>
    </w:div>
    <w:div w:id="2051302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42</Pages>
  <Words>10203</Words>
  <Characters>55100</Characters>
  <Application>Microsoft Office Word</Application>
  <DocSecurity>0</DocSecurity>
  <Lines>459</Lines>
  <Paragraphs>130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Eng.Adriana Pimentel</dc:creator>
  <cp:lastModifiedBy>Isis</cp:lastModifiedBy>
  <cp:revision>9</cp:revision>
  <cp:lastPrinted>2025-09-21T01:40:00Z</cp:lastPrinted>
  <dcterms:created xsi:type="dcterms:W3CDTF">2025-08-28T16:34:00Z</dcterms:created>
  <dcterms:modified xsi:type="dcterms:W3CDTF">2025-10-31T19:43:00Z</dcterms:modified>
  <dc:language>pt-BR</dc:language>
</cp:coreProperties>
</file>